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2FBC9" w14:textId="2B9E6040" w:rsidR="000829D8" w:rsidRPr="00C920BD" w:rsidRDefault="000829D8" w:rsidP="000829D8">
      <w:pPr>
        <w:rPr>
          <w:sz w:val="24"/>
          <w:szCs w:val="24"/>
        </w:rPr>
      </w:pPr>
    </w:p>
    <w:p w14:paraId="75DF40E7" w14:textId="77777777" w:rsidR="001117A4" w:rsidRPr="00C920BD" w:rsidRDefault="001117A4" w:rsidP="000829D8">
      <w:pPr>
        <w:rPr>
          <w:sz w:val="24"/>
          <w:szCs w:val="24"/>
        </w:rPr>
      </w:pPr>
    </w:p>
    <w:tbl>
      <w:tblPr>
        <w:tblStyle w:val="TableGrid"/>
        <w:tblW w:w="9776" w:type="dxa"/>
        <w:tblLook w:val="04A0" w:firstRow="1" w:lastRow="0" w:firstColumn="1" w:lastColumn="0" w:noHBand="0" w:noVBand="1"/>
      </w:tblPr>
      <w:tblGrid>
        <w:gridCol w:w="4888"/>
        <w:gridCol w:w="69"/>
        <w:gridCol w:w="4819"/>
      </w:tblGrid>
      <w:tr w:rsidR="000829D8" w:rsidRPr="00C920BD" w14:paraId="4C47A00A" w14:textId="77777777" w:rsidTr="000829D8">
        <w:tc>
          <w:tcPr>
            <w:tcW w:w="4957" w:type="dxa"/>
            <w:gridSpan w:val="2"/>
          </w:tcPr>
          <w:p w14:paraId="10F58013" w14:textId="1E3740EA" w:rsidR="000829D8" w:rsidRPr="00C920BD" w:rsidRDefault="000829D8" w:rsidP="000829D8">
            <w:pPr>
              <w:rPr>
                <w:sz w:val="24"/>
                <w:szCs w:val="24"/>
              </w:rPr>
            </w:pPr>
            <w:r w:rsidRPr="00C920BD">
              <w:rPr>
                <w:sz w:val="24"/>
                <w:szCs w:val="24"/>
              </w:rPr>
              <w:t>The UNFCCC secretariat 1992</w:t>
            </w:r>
          </w:p>
          <w:p w14:paraId="353F0B2E" w14:textId="77777777" w:rsidR="000829D8" w:rsidRPr="00C920BD" w:rsidRDefault="000829D8" w:rsidP="000829D8">
            <w:pPr>
              <w:rPr>
                <w:sz w:val="24"/>
                <w:szCs w:val="24"/>
              </w:rPr>
            </w:pPr>
            <w:r w:rsidRPr="00C920BD">
              <w:rPr>
                <w:rFonts w:hint="eastAsia"/>
                <w:sz w:val="24"/>
                <w:szCs w:val="24"/>
              </w:rPr>
              <w:t xml:space="preserve">Conference of the Parties </w:t>
            </w:r>
            <w:r w:rsidRPr="00C920BD">
              <w:rPr>
                <w:rFonts w:hint="eastAsia"/>
                <w:sz w:val="24"/>
                <w:szCs w:val="24"/>
              </w:rPr>
              <w:t>（</w:t>
            </w:r>
            <w:r w:rsidRPr="00C920BD">
              <w:rPr>
                <w:rFonts w:hint="eastAsia"/>
                <w:sz w:val="24"/>
                <w:szCs w:val="24"/>
              </w:rPr>
              <w:t>COP</w:t>
            </w:r>
            <w:r w:rsidRPr="00C920BD">
              <w:rPr>
                <w:rFonts w:hint="eastAsia"/>
                <w:sz w:val="24"/>
                <w:szCs w:val="24"/>
              </w:rPr>
              <w:t>）</w:t>
            </w:r>
          </w:p>
          <w:p w14:paraId="4E9CB8FB" w14:textId="77777777" w:rsidR="000829D8" w:rsidRPr="00C920BD" w:rsidRDefault="000829D8" w:rsidP="000829D8">
            <w:pPr>
              <w:rPr>
                <w:sz w:val="24"/>
                <w:szCs w:val="24"/>
              </w:rPr>
            </w:pPr>
          </w:p>
          <w:p w14:paraId="2D423E40" w14:textId="26E03FFF" w:rsidR="000829D8" w:rsidRPr="00C920BD" w:rsidRDefault="000829D8" w:rsidP="000829D8">
            <w:pPr>
              <w:rPr>
                <w:sz w:val="24"/>
                <w:szCs w:val="24"/>
              </w:rPr>
            </w:pPr>
            <w:r w:rsidRPr="00C920BD">
              <w:rPr>
                <w:sz w:val="24"/>
                <w:szCs w:val="24"/>
              </w:rPr>
              <w:t>-United Nations Framework Convention on Climate Change (UNFCCC) 1992-1994</w:t>
            </w:r>
          </w:p>
          <w:p w14:paraId="27D192DB" w14:textId="77777777" w:rsidR="000829D8" w:rsidRPr="00C920BD" w:rsidRDefault="000829D8" w:rsidP="000829D8">
            <w:pPr>
              <w:rPr>
                <w:sz w:val="24"/>
                <w:szCs w:val="24"/>
              </w:rPr>
            </w:pPr>
          </w:p>
          <w:p w14:paraId="615AFAFC" w14:textId="22E0DED7" w:rsidR="000829D8" w:rsidRPr="00C920BD" w:rsidRDefault="000829D8" w:rsidP="000829D8">
            <w:pPr>
              <w:rPr>
                <w:sz w:val="24"/>
                <w:szCs w:val="24"/>
              </w:rPr>
            </w:pPr>
            <w:r w:rsidRPr="00C920BD">
              <w:rPr>
                <w:rFonts w:hint="eastAsia"/>
                <w:sz w:val="24"/>
                <w:szCs w:val="24"/>
              </w:rPr>
              <w:t>（</w:t>
            </w:r>
            <w:r w:rsidRPr="00C920BD">
              <w:rPr>
                <w:rFonts w:hint="eastAsia"/>
                <w:sz w:val="24"/>
                <w:szCs w:val="24"/>
              </w:rPr>
              <w:t>Rio Conventions: CBD, UNCCD</w:t>
            </w:r>
            <w:r w:rsidRPr="00C920BD">
              <w:rPr>
                <w:rFonts w:hint="eastAsia"/>
                <w:sz w:val="24"/>
                <w:szCs w:val="24"/>
              </w:rPr>
              <w:t>）</w:t>
            </w:r>
          </w:p>
          <w:p w14:paraId="7A5B784D" w14:textId="77777777" w:rsidR="000829D8" w:rsidRPr="00C920BD" w:rsidRDefault="000829D8" w:rsidP="000829D8">
            <w:pPr>
              <w:rPr>
                <w:sz w:val="24"/>
                <w:szCs w:val="24"/>
              </w:rPr>
            </w:pPr>
          </w:p>
          <w:p w14:paraId="12A0C253" w14:textId="77777777" w:rsidR="00C97713" w:rsidRPr="00C920BD" w:rsidRDefault="00C97713" w:rsidP="000829D8">
            <w:pPr>
              <w:rPr>
                <w:sz w:val="24"/>
                <w:szCs w:val="24"/>
              </w:rPr>
            </w:pPr>
          </w:p>
          <w:p w14:paraId="22230B40" w14:textId="335D054A" w:rsidR="000829D8" w:rsidRPr="00C920BD" w:rsidRDefault="000829D8" w:rsidP="000829D8">
            <w:pPr>
              <w:rPr>
                <w:sz w:val="24"/>
                <w:szCs w:val="24"/>
              </w:rPr>
            </w:pPr>
            <w:r w:rsidRPr="00C920BD">
              <w:rPr>
                <w:sz w:val="24"/>
                <w:szCs w:val="24"/>
              </w:rPr>
              <w:t>-Kyoto Protocol (KP) 1997-2005</w:t>
            </w:r>
          </w:p>
          <w:p w14:paraId="357351AB" w14:textId="77777777" w:rsidR="000829D8" w:rsidRPr="00C920BD" w:rsidRDefault="000829D8" w:rsidP="000829D8">
            <w:pPr>
              <w:rPr>
                <w:sz w:val="24"/>
                <w:szCs w:val="24"/>
              </w:rPr>
            </w:pPr>
            <w:r w:rsidRPr="00C920BD">
              <w:rPr>
                <w:sz w:val="24"/>
                <w:szCs w:val="24"/>
              </w:rPr>
              <w:t xml:space="preserve">  </w:t>
            </w:r>
          </w:p>
          <w:p w14:paraId="701B5E5D" w14:textId="2410E889" w:rsidR="000829D8" w:rsidRPr="00C920BD" w:rsidRDefault="000829D8" w:rsidP="000829D8">
            <w:pPr>
              <w:rPr>
                <w:sz w:val="24"/>
                <w:szCs w:val="24"/>
              </w:rPr>
            </w:pPr>
            <w:r w:rsidRPr="00C920BD">
              <w:rPr>
                <w:sz w:val="24"/>
                <w:szCs w:val="24"/>
              </w:rPr>
              <w:t>-Paris Agreement (PA) 2015-2016</w:t>
            </w:r>
          </w:p>
        </w:tc>
        <w:tc>
          <w:tcPr>
            <w:tcW w:w="4819" w:type="dxa"/>
          </w:tcPr>
          <w:p w14:paraId="2E6004CB" w14:textId="77777777" w:rsidR="000829D8" w:rsidRPr="00C920BD" w:rsidRDefault="000829D8" w:rsidP="000829D8">
            <w:pPr>
              <w:rPr>
                <w:sz w:val="24"/>
                <w:szCs w:val="24"/>
              </w:rPr>
            </w:pPr>
            <w:r w:rsidRPr="00C920BD">
              <w:rPr>
                <w:rFonts w:hint="eastAsia"/>
                <w:sz w:val="24"/>
                <w:szCs w:val="24"/>
              </w:rPr>
              <w:t>气候公约秘书处</w:t>
            </w:r>
          </w:p>
          <w:p w14:paraId="34A49D43" w14:textId="77777777" w:rsidR="000829D8" w:rsidRPr="00C920BD" w:rsidRDefault="000829D8" w:rsidP="000829D8">
            <w:pPr>
              <w:rPr>
                <w:sz w:val="24"/>
                <w:szCs w:val="24"/>
              </w:rPr>
            </w:pPr>
            <w:r w:rsidRPr="00C920BD">
              <w:rPr>
                <w:rFonts w:hint="eastAsia"/>
                <w:sz w:val="24"/>
                <w:szCs w:val="24"/>
              </w:rPr>
              <w:t>缔约方会议</w:t>
            </w:r>
            <w:r w:rsidRPr="00C920BD">
              <w:rPr>
                <w:rFonts w:hint="eastAsia"/>
                <w:sz w:val="24"/>
                <w:szCs w:val="24"/>
              </w:rPr>
              <w:t>/</w:t>
            </w:r>
            <w:r w:rsidRPr="00C920BD">
              <w:rPr>
                <w:rFonts w:hint="eastAsia"/>
                <w:sz w:val="24"/>
                <w:szCs w:val="24"/>
              </w:rPr>
              <w:t>大会</w:t>
            </w:r>
          </w:p>
          <w:p w14:paraId="2A31F20D" w14:textId="77777777" w:rsidR="000829D8" w:rsidRPr="00C920BD" w:rsidRDefault="000829D8" w:rsidP="000829D8">
            <w:pPr>
              <w:rPr>
                <w:sz w:val="24"/>
                <w:szCs w:val="24"/>
              </w:rPr>
            </w:pPr>
          </w:p>
          <w:p w14:paraId="591FA6FA" w14:textId="77777777" w:rsidR="000829D8" w:rsidRPr="00C920BD" w:rsidRDefault="000829D8" w:rsidP="000829D8">
            <w:pPr>
              <w:rPr>
                <w:sz w:val="24"/>
                <w:szCs w:val="24"/>
              </w:rPr>
            </w:pPr>
            <w:r w:rsidRPr="00C920BD">
              <w:rPr>
                <w:rFonts w:hint="eastAsia"/>
                <w:sz w:val="24"/>
                <w:szCs w:val="24"/>
              </w:rPr>
              <w:t>-</w:t>
            </w:r>
            <w:r w:rsidRPr="00C920BD">
              <w:rPr>
                <w:rFonts w:hint="eastAsia"/>
                <w:sz w:val="24"/>
                <w:szCs w:val="24"/>
              </w:rPr>
              <w:t>《联合国气候变化框架公约》</w:t>
            </w:r>
            <w:r w:rsidRPr="00C920BD">
              <w:rPr>
                <w:rFonts w:hint="eastAsia"/>
                <w:sz w:val="24"/>
                <w:szCs w:val="24"/>
              </w:rPr>
              <w:t xml:space="preserve">         </w:t>
            </w:r>
          </w:p>
          <w:p w14:paraId="2E559EE3" w14:textId="77777777" w:rsidR="000829D8" w:rsidRPr="00C920BD" w:rsidRDefault="000829D8" w:rsidP="000829D8">
            <w:pPr>
              <w:rPr>
                <w:sz w:val="24"/>
                <w:szCs w:val="24"/>
              </w:rPr>
            </w:pPr>
            <w:r w:rsidRPr="00C920BD">
              <w:rPr>
                <w:rFonts w:hint="eastAsia"/>
                <w:sz w:val="24"/>
                <w:szCs w:val="24"/>
              </w:rPr>
              <w:t xml:space="preserve">    (</w:t>
            </w:r>
            <w:r w:rsidRPr="00C920BD">
              <w:rPr>
                <w:rFonts w:hint="eastAsia"/>
                <w:sz w:val="24"/>
                <w:szCs w:val="24"/>
              </w:rPr>
              <w:t>《气候公约》</w:t>
            </w:r>
            <w:r w:rsidRPr="00C920BD">
              <w:rPr>
                <w:rFonts w:hint="eastAsia"/>
                <w:sz w:val="24"/>
                <w:szCs w:val="24"/>
              </w:rPr>
              <w:t>)</w:t>
            </w:r>
          </w:p>
          <w:p w14:paraId="22EEAB8B" w14:textId="77777777" w:rsidR="000829D8" w:rsidRPr="00C920BD" w:rsidRDefault="000829D8" w:rsidP="000829D8">
            <w:pPr>
              <w:rPr>
                <w:sz w:val="24"/>
                <w:szCs w:val="24"/>
              </w:rPr>
            </w:pPr>
          </w:p>
          <w:p w14:paraId="25BD2AAE" w14:textId="4ED82944" w:rsidR="000829D8" w:rsidRPr="00C920BD" w:rsidRDefault="000829D8" w:rsidP="000829D8">
            <w:pPr>
              <w:rPr>
                <w:sz w:val="24"/>
                <w:szCs w:val="24"/>
              </w:rPr>
            </w:pPr>
            <w:r w:rsidRPr="00C920BD">
              <w:rPr>
                <w:rFonts w:hint="eastAsia"/>
                <w:sz w:val="24"/>
                <w:szCs w:val="24"/>
              </w:rPr>
              <w:t>（里约三公约</w:t>
            </w:r>
            <w:r w:rsidRPr="00C920BD">
              <w:rPr>
                <w:rFonts w:hint="eastAsia"/>
                <w:sz w:val="24"/>
                <w:szCs w:val="24"/>
              </w:rPr>
              <w:t xml:space="preserve">: </w:t>
            </w:r>
            <w:r w:rsidRPr="00C920BD">
              <w:rPr>
                <w:rFonts w:hint="eastAsia"/>
                <w:sz w:val="24"/>
                <w:szCs w:val="24"/>
              </w:rPr>
              <w:t>生物多样性、荒漠化）</w:t>
            </w:r>
            <w:r w:rsidR="006521FB" w:rsidRPr="00C920BD">
              <w:rPr>
                <w:rFonts w:hint="eastAsia"/>
                <w:sz w:val="24"/>
                <w:szCs w:val="24"/>
              </w:rPr>
              <w:t>-</w:t>
            </w:r>
            <w:r w:rsidR="006521FB" w:rsidRPr="00C920BD">
              <w:rPr>
                <w:sz w:val="24"/>
                <w:szCs w:val="24"/>
              </w:rPr>
              <w:t xml:space="preserve"> Joint Liaison Group</w:t>
            </w:r>
            <w:r w:rsidR="00C97713" w:rsidRPr="00C920BD">
              <w:rPr>
                <w:sz w:val="24"/>
                <w:szCs w:val="24"/>
              </w:rPr>
              <w:t>-</w:t>
            </w:r>
            <w:r w:rsidR="00C97713" w:rsidRPr="00C920BD">
              <w:rPr>
                <w:rFonts w:hint="eastAsia"/>
                <w:sz w:val="24"/>
                <w:szCs w:val="24"/>
              </w:rPr>
              <w:t>to</w:t>
            </w:r>
            <w:r w:rsidR="00C97713" w:rsidRPr="00C920BD">
              <w:rPr>
                <w:sz w:val="24"/>
                <w:szCs w:val="24"/>
              </w:rPr>
              <w:t xml:space="preserve"> develop synergies</w:t>
            </w:r>
          </w:p>
          <w:p w14:paraId="454CCE31" w14:textId="77777777" w:rsidR="00931DBF" w:rsidRPr="00C920BD" w:rsidRDefault="00931DBF" w:rsidP="000829D8">
            <w:pPr>
              <w:rPr>
                <w:sz w:val="24"/>
                <w:szCs w:val="24"/>
              </w:rPr>
            </w:pPr>
          </w:p>
          <w:p w14:paraId="5CFD4D82" w14:textId="2E8F0398" w:rsidR="000829D8" w:rsidRPr="00C920BD" w:rsidRDefault="000829D8" w:rsidP="000829D8">
            <w:pPr>
              <w:rPr>
                <w:sz w:val="24"/>
                <w:szCs w:val="24"/>
              </w:rPr>
            </w:pPr>
            <w:r w:rsidRPr="00C920BD">
              <w:rPr>
                <w:rFonts w:hint="eastAsia"/>
                <w:sz w:val="24"/>
                <w:szCs w:val="24"/>
              </w:rPr>
              <w:t>-</w:t>
            </w:r>
            <w:r w:rsidRPr="00C920BD">
              <w:rPr>
                <w:rFonts w:hint="eastAsia"/>
                <w:sz w:val="24"/>
                <w:szCs w:val="24"/>
              </w:rPr>
              <w:t>《京都议定书》</w:t>
            </w:r>
          </w:p>
          <w:p w14:paraId="7C935BC6" w14:textId="77777777" w:rsidR="000829D8" w:rsidRPr="00C920BD" w:rsidRDefault="000829D8" w:rsidP="000829D8">
            <w:pPr>
              <w:rPr>
                <w:sz w:val="24"/>
                <w:szCs w:val="24"/>
              </w:rPr>
            </w:pPr>
            <w:r w:rsidRPr="00C920BD">
              <w:rPr>
                <w:sz w:val="24"/>
                <w:szCs w:val="24"/>
              </w:rPr>
              <w:t xml:space="preserve">   </w:t>
            </w:r>
          </w:p>
          <w:p w14:paraId="65000188" w14:textId="27014305" w:rsidR="000829D8" w:rsidRPr="00C920BD" w:rsidRDefault="000829D8" w:rsidP="00C920BD">
            <w:pPr>
              <w:rPr>
                <w:sz w:val="24"/>
                <w:szCs w:val="24"/>
              </w:rPr>
            </w:pPr>
            <w:r w:rsidRPr="00C920BD">
              <w:rPr>
                <w:rFonts w:hint="eastAsia"/>
                <w:sz w:val="24"/>
                <w:szCs w:val="24"/>
              </w:rPr>
              <w:t>-</w:t>
            </w:r>
            <w:r w:rsidRPr="00C920BD">
              <w:rPr>
                <w:rFonts w:hint="eastAsia"/>
                <w:sz w:val="24"/>
                <w:szCs w:val="24"/>
              </w:rPr>
              <w:t>《巴黎协定》</w:t>
            </w:r>
            <w:r w:rsidRPr="00C920BD">
              <w:rPr>
                <w:sz w:val="24"/>
                <w:szCs w:val="24"/>
              </w:rPr>
              <w:t xml:space="preserve">    </w:t>
            </w:r>
          </w:p>
        </w:tc>
      </w:tr>
      <w:tr w:rsidR="006521FB" w:rsidRPr="00C920BD" w14:paraId="776626CF" w14:textId="77777777" w:rsidTr="000829D8">
        <w:tc>
          <w:tcPr>
            <w:tcW w:w="4957" w:type="dxa"/>
            <w:gridSpan w:val="2"/>
          </w:tcPr>
          <w:p w14:paraId="1E37E950" w14:textId="11927B3C" w:rsidR="006521FB" w:rsidRPr="00C920BD" w:rsidRDefault="006521FB" w:rsidP="000829D8">
            <w:pPr>
              <w:rPr>
                <w:sz w:val="24"/>
                <w:szCs w:val="24"/>
              </w:rPr>
            </w:pPr>
            <w:r w:rsidRPr="00C920BD">
              <w:rPr>
                <w:rFonts w:hint="eastAsia"/>
                <w:sz w:val="24"/>
                <w:szCs w:val="24"/>
              </w:rPr>
              <w:t>联合国气候变化框架公约</w:t>
            </w:r>
          </w:p>
        </w:tc>
        <w:tc>
          <w:tcPr>
            <w:tcW w:w="4819" w:type="dxa"/>
          </w:tcPr>
          <w:p w14:paraId="61FE6499" w14:textId="77777777" w:rsidR="006521FB" w:rsidRPr="00C920BD" w:rsidRDefault="006521FB" w:rsidP="000829D8">
            <w:pPr>
              <w:rPr>
                <w:sz w:val="24"/>
                <w:szCs w:val="24"/>
              </w:rPr>
            </w:pPr>
          </w:p>
        </w:tc>
      </w:tr>
      <w:tr w:rsidR="006521FB" w:rsidRPr="00C920BD" w14:paraId="75BF192C" w14:textId="77777777" w:rsidTr="000829D8">
        <w:tc>
          <w:tcPr>
            <w:tcW w:w="4957" w:type="dxa"/>
            <w:gridSpan w:val="2"/>
          </w:tcPr>
          <w:p w14:paraId="039599B8" w14:textId="77777777" w:rsidR="006521FB" w:rsidRPr="00C920BD" w:rsidRDefault="006521FB" w:rsidP="006521FB">
            <w:pPr>
              <w:rPr>
                <w:sz w:val="24"/>
                <w:szCs w:val="24"/>
              </w:rPr>
            </w:pPr>
            <w:r w:rsidRPr="00C920BD">
              <w:rPr>
                <w:rFonts w:hint="eastAsia"/>
                <w:sz w:val="24"/>
                <w:szCs w:val="24"/>
              </w:rPr>
              <w:t>Source</w:t>
            </w:r>
            <w:r w:rsidRPr="00C920BD">
              <w:rPr>
                <w:rFonts w:hint="eastAsia"/>
                <w:sz w:val="24"/>
                <w:szCs w:val="24"/>
              </w:rPr>
              <w:t>，</w:t>
            </w:r>
            <w:r w:rsidRPr="00C920BD">
              <w:rPr>
                <w:rFonts w:hint="eastAsia"/>
                <w:sz w:val="24"/>
                <w:szCs w:val="24"/>
              </w:rPr>
              <w:t>sinks and reservoirs</w:t>
            </w:r>
          </w:p>
          <w:p w14:paraId="1D36E955" w14:textId="77777777" w:rsidR="006521FB" w:rsidRPr="00C920BD" w:rsidRDefault="006521FB" w:rsidP="006521FB">
            <w:pPr>
              <w:rPr>
                <w:sz w:val="24"/>
                <w:szCs w:val="24"/>
              </w:rPr>
            </w:pPr>
            <w:r w:rsidRPr="00C920BD">
              <w:rPr>
                <w:sz w:val="24"/>
                <w:szCs w:val="24"/>
              </w:rPr>
              <w:t>common but differentiated</w:t>
            </w:r>
          </w:p>
          <w:p w14:paraId="5EA23247" w14:textId="77777777" w:rsidR="006521FB" w:rsidRPr="00C920BD" w:rsidRDefault="006521FB" w:rsidP="006521FB">
            <w:pPr>
              <w:rPr>
                <w:sz w:val="24"/>
                <w:szCs w:val="24"/>
              </w:rPr>
            </w:pPr>
            <w:r w:rsidRPr="00C920BD">
              <w:rPr>
                <w:sz w:val="24"/>
                <w:szCs w:val="24"/>
              </w:rPr>
              <w:t xml:space="preserve">   responsibilities</w:t>
            </w:r>
          </w:p>
          <w:p w14:paraId="0F6FA3D0" w14:textId="77777777" w:rsidR="006521FB" w:rsidRPr="00C920BD" w:rsidRDefault="006521FB" w:rsidP="006521FB">
            <w:pPr>
              <w:rPr>
                <w:sz w:val="24"/>
                <w:szCs w:val="24"/>
              </w:rPr>
            </w:pPr>
            <w:r w:rsidRPr="00C920BD">
              <w:rPr>
                <w:sz w:val="24"/>
                <w:szCs w:val="24"/>
              </w:rPr>
              <w:t>respective capabilities</w:t>
            </w:r>
          </w:p>
          <w:p w14:paraId="5A14A420" w14:textId="77777777" w:rsidR="00263D1D" w:rsidRPr="00C920BD" w:rsidRDefault="00263D1D" w:rsidP="006521FB">
            <w:pPr>
              <w:rPr>
                <w:sz w:val="24"/>
                <w:szCs w:val="24"/>
              </w:rPr>
            </w:pPr>
          </w:p>
          <w:p w14:paraId="48EC2A1E" w14:textId="108504C5" w:rsidR="006521FB" w:rsidRPr="00C920BD" w:rsidRDefault="006521FB" w:rsidP="006521FB">
            <w:pPr>
              <w:rPr>
                <w:sz w:val="24"/>
                <w:szCs w:val="24"/>
              </w:rPr>
            </w:pPr>
            <w:r w:rsidRPr="00C920BD">
              <w:rPr>
                <w:sz w:val="24"/>
                <w:szCs w:val="24"/>
              </w:rPr>
              <w:t>Parties included in Annex I</w:t>
            </w:r>
          </w:p>
          <w:p w14:paraId="2718ACA6" w14:textId="77777777" w:rsidR="006521FB" w:rsidRPr="00C920BD" w:rsidRDefault="006521FB" w:rsidP="006521FB">
            <w:pPr>
              <w:rPr>
                <w:sz w:val="24"/>
                <w:szCs w:val="24"/>
              </w:rPr>
            </w:pPr>
          </w:p>
          <w:p w14:paraId="0FF18346" w14:textId="78A4176C" w:rsidR="006521FB" w:rsidRPr="00C920BD" w:rsidRDefault="006521FB" w:rsidP="006521FB">
            <w:pPr>
              <w:rPr>
                <w:sz w:val="24"/>
                <w:szCs w:val="24"/>
              </w:rPr>
            </w:pPr>
            <w:r w:rsidRPr="00C920BD">
              <w:rPr>
                <w:sz w:val="24"/>
                <w:szCs w:val="24"/>
              </w:rPr>
              <w:t>Parties included in Annex II</w:t>
            </w:r>
          </w:p>
        </w:tc>
        <w:tc>
          <w:tcPr>
            <w:tcW w:w="4819" w:type="dxa"/>
          </w:tcPr>
          <w:p w14:paraId="4A27F745" w14:textId="77777777" w:rsidR="006521FB" w:rsidRPr="00C920BD" w:rsidRDefault="006521FB" w:rsidP="006521FB">
            <w:pPr>
              <w:rPr>
                <w:sz w:val="24"/>
                <w:szCs w:val="24"/>
              </w:rPr>
            </w:pPr>
            <w:r w:rsidRPr="00C920BD">
              <w:rPr>
                <w:rFonts w:hint="eastAsia"/>
                <w:sz w:val="24"/>
                <w:szCs w:val="24"/>
              </w:rPr>
              <w:t>源、汇和库</w:t>
            </w:r>
          </w:p>
          <w:p w14:paraId="7A45EA8E" w14:textId="77777777" w:rsidR="006521FB" w:rsidRPr="00C920BD" w:rsidRDefault="006521FB" w:rsidP="006521FB">
            <w:pPr>
              <w:rPr>
                <w:sz w:val="24"/>
                <w:szCs w:val="24"/>
              </w:rPr>
            </w:pPr>
            <w:r w:rsidRPr="00C920BD">
              <w:rPr>
                <w:rFonts w:hint="eastAsia"/>
                <w:sz w:val="24"/>
                <w:szCs w:val="24"/>
              </w:rPr>
              <w:t>共同但有区别的责任</w:t>
            </w:r>
          </w:p>
          <w:p w14:paraId="67443747" w14:textId="77777777" w:rsidR="006521FB" w:rsidRPr="00C920BD" w:rsidRDefault="006521FB" w:rsidP="006521FB">
            <w:pPr>
              <w:rPr>
                <w:sz w:val="24"/>
                <w:szCs w:val="24"/>
              </w:rPr>
            </w:pPr>
          </w:p>
          <w:p w14:paraId="3F099C00" w14:textId="77777777" w:rsidR="006521FB" w:rsidRPr="00C920BD" w:rsidRDefault="006521FB" w:rsidP="006521FB">
            <w:pPr>
              <w:rPr>
                <w:sz w:val="24"/>
                <w:szCs w:val="24"/>
              </w:rPr>
            </w:pPr>
            <w:r w:rsidRPr="00C920BD">
              <w:rPr>
                <w:rFonts w:hint="eastAsia"/>
                <w:sz w:val="24"/>
                <w:szCs w:val="24"/>
              </w:rPr>
              <w:t>各自能力</w:t>
            </w:r>
          </w:p>
          <w:p w14:paraId="634B5085" w14:textId="77777777" w:rsidR="00263D1D" w:rsidRPr="00C920BD" w:rsidRDefault="006521FB" w:rsidP="006521FB">
            <w:pPr>
              <w:rPr>
                <w:sz w:val="24"/>
                <w:szCs w:val="24"/>
              </w:rPr>
            </w:pPr>
            <w:r w:rsidRPr="00C920BD">
              <w:rPr>
                <w:rFonts w:hint="eastAsia"/>
                <w:sz w:val="24"/>
                <w:szCs w:val="24"/>
              </w:rPr>
              <w:t xml:space="preserve"> </w:t>
            </w:r>
          </w:p>
          <w:p w14:paraId="6EB2737B" w14:textId="64E9400E" w:rsidR="006521FB" w:rsidRPr="00C920BD" w:rsidRDefault="006521FB" w:rsidP="006521FB">
            <w:pPr>
              <w:rPr>
                <w:sz w:val="24"/>
                <w:szCs w:val="24"/>
              </w:rPr>
            </w:pPr>
            <w:r w:rsidRPr="00C920BD">
              <w:rPr>
                <w:rFonts w:hint="eastAsia"/>
                <w:sz w:val="24"/>
                <w:szCs w:val="24"/>
              </w:rPr>
              <w:t>附件一所列缔约方（发达国</w:t>
            </w:r>
          </w:p>
          <w:p w14:paraId="4F051A76" w14:textId="77777777" w:rsidR="006521FB" w:rsidRPr="00C920BD" w:rsidRDefault="006521FB" w:rsidP="006521FB">
            <w:pPr>
              <w:rPr>
                <w:sz w:val="24"/>
                <w:szCs w:val="24"/>
              </w:rPr>
            </w:pPr>
            <w:r w:rsidRPr="00C920BD">
              <w:rPr>
                <w:rFonts w:hint="eastAsia"/>
                <w:sz w:val="24"/>
                <w:szCs w:val="24"/>
              </w:rPr>
              <w:t xml:space="preserve">    </w:t>
            </w:r>
            <w:r w:rsidRPr="00C920BD">
              <w:rPr>
                <w:rFonts w:hint="eastAsia"/>
                <w:sz w:val="24"/>
                <w:szCs w:val="24"/>
              </w:rPr>
              <w:t>家和经济转型国家）</w:t>
            </w:r>
          </w:p>
          <w:p w14:paraId="3F45D9BE" w14:textId="11D5068C" w:rsidR="006521FB" w:rsidRPr="00C920BD" w:rsidRDefault="006521FB" w:rsidP="006521FB">
            <w:pPr>
              <w:rPr>
                <w:sz w:val="24"/>
                <w:szCs w:val="24"/>
              </w:rPr>
            </w:pPr>
            <w:r w:rsidRPr="00C920BD">
              <w:rPr>
                <w:rFonts w:hint="eastAsia"/>
                <w:sz w:val="24"/>
                <w:szCs w:val="24"/>
              </w:rPr>
              <w:t xml:space="preserve">   </w:t>
            </w:r>
            <w:r w:rsidRPr="00C920BD">
              <w:rPr>
                <w:rFonts w:hint="eastAsia"/>
                <w:sz w:val="24"/>
                <w:szCs w:val="24"/>
              </w:rPr>
              <w:t>附件二所列缔约方（发达国家）</w:t>
            </w:r>
          </w:p>
        </w:tc>
      </w:tr>
      <w:tr w:rsidR="000829D8" w:rsidRPr="00C920BD" w14:paraId="097201FF" w14:textId="77777777" w:rsidTr="000829D8">
        <w:tc>
          <w:tcPr>
            <w:tcW w:w="4957" w:type="dxa"/>
            <w:gridSpan w:val="2"/>
          </w:tcPr>
          <w:p w14:paraId="72D36D1B" w14:textId="43F5C1CE" w:rsidR="000829D8" w:rsidRPr="00C920BD" w:rsidRDefault="006521FB" w:rsidP="000829D8">
            <w:pPr>
              <w:rPr>
                <w:sz w:val="24"/>
                <w:szCs w:val="24"/>
              </w:rPr>
            </w:pPr>
            <w:r w:rsidRPr="00C920BD">
              <w:rPr>
                <w:rFonts w:hint="eastAsia"/>
                <w:sz w:val="24"/>
                <w:szCs w:val="24"/>
              </w:rPr>
              <w:t>京都议定书（多哈修正案</w:t>
            </w:r>
            <w:r w:rsidR="00263D1D" w:rsidRPr="00C920BD">
              <w:rPr>
                <w:rFonts w:hint="eastAsia"/>
                <w:sz w:val="24"/>
                <w:szCs w:val="24"/>
              </w:rPr>
              <w:t>：第二承诺期</w:t>
            </w:r>
            <w:r w:rsidRPr="00C920BD">
              <w:rPr>
                <w:rFonts w:hint="eastAsia"/>
                <w:sz w:val="24"/>
                <w:szCs w:val="24"/>
              </w:rPr>
              <w:t>）</w:t>
            </w:r>
          </w:p>
        </w:tc>
        <w:tc>
          <w:tcPr>
            <w:tcW w:w="4819" w:type="dxa"/>
          </w:tcPr>
          <w:p w14:paraId="340D9DF8" w14:textId="77777777" w:rsidR="000829D8" w:rsidRPr="00C920BD" w:rsidRDefault="000829D8" w:rsidP="000829D8">
            <w:pPr>
              <w:rPr>
                <w:sz w:val="24"/>
                <w:szCs w:val="24"/>
              </w:rPr>
            </w:pPr>
          </w:p>
        </w:tc>
      </w:tr>
      <w:tr w:rsidR="000829D8" w:rsidRPr="00C920BD" w14:paraId="1AF976BE" w14:textId="77777777" w:rsidTr="000829D8">
        <w:tc>
          <w:tcPr>
            <w:tcW w:w="4957" w:type="dxa"/>
            <w:gridSpan w:val="2"/>
          </w:tcPr>
          <w:p w14:paraId="057D5ECA" w14:textId="77777777" w:rsidR="006521FB" w:rsidRPr="00C920BD" w:rsidRDefault="006521FB" w:rsidP="006521FB">
            <w:pPr>
              <w:rPr>
                <w:sz w:val="24"/>
                <w:szCs w:val="24"/>
              </w:rPr>
            </w:pPr>
            <w:r w:rsidRPr="00C920BD">
              <w:rPr>
                <w:sz w:val="24"/>
                <w:szCs w:val="24"/>
              </w:rPr>
              <w:t>greenhouse gas (GHG)emissions</w:t>
            </w:r>
          </w:p>
          <w:p w14:paraId="35AA2A8C" w14:textId="77777777" w:rsidR="006521FB" w:rsidRPr="00C920BD" w:rsidRDefault="006521FB" w:rsidP="006521FB">
            <w:pPr>
              <w:rPr>
                <w:sz w:val="24"/>
                <w:szCs w:val="24"/>
              </w:rPr>
            </w:pPr>
            <w:r w:rsidRPr="00C920BD">
              <w:rPr>
                <w:sz w:val="24"/>
                <w:szCs w:val="24"/>
              </w:rPr>
              <w:t xml:space="preserve"> Emissions trading</w:t>
            </w:r>
          </w:p>
          <w:p w14:paraId="5C2F1B6B" w14:textId="77777777" w:rsidR="006521FB" w:rsidRPr="00C920BD" w:rsidRDefault="006521FB" w:rsidP="006521FB">
            <w:pPr>
              <w:rPr>
                <w:sz w:val="24"/>
                <w:szCs w:val="24"/>
              </w:rPr>
            </w:pPr>
            <w:r w:rsidRPr="00C920BD">
              <w:rPr>
                <w:sz w:val="24"/>
                <w:szCs w:val="24"/>
              </w:rPr>
              <w:t>Commitment period</w:t>
            </w:r>
          </w:p>
          <w:p w14:paraId="163BBA8E" w14:textId="77777777" w:rsidR="006521FB" w:rsidRPr="00C920BD" w:rsidRDefault="006521FB" w:rsidP="006521FB">
            <w:pPr>
              <w:rPr>
                <w:sz w:val="24"/>
                <w:szCs w:val="24"/>
              </w:rPr>
            </w:pPr>
            <w:r w:rsidRPr="00C920BD">
              <w:rPr>
                <w:sz w:val="24"/>
                <w:szCs w:val="24"/>
              </w:rPr>
              <w:t>Joint implementation</w:t>
            </w:r>
          </w:p>
          <w:p w14:paraId="75C35160" w14:textId="0C709588" w:rsidR="000829D8" w:rsidRPr="00C920BD" w:rsidRDefault="006521FB" w:rsidP="006521FB">
            <w:pPr>
              <w:rPr>
                <w:sz w:val="24"/>
                <w:szCs w:val="24"/>
              </w:rPr>
            </w:pPr>
            <w:r w:rsidRPr="00C920BD">
              <w:rPr>
                <w:sz w:val="24"/>
                <w:szCs w:val="24"/>
              </w:rPr>
              <w:t>Clean Development Mechanism</w:t>
            </w:r>
          </w:p>
        </w:tc>
        <w:tc>
          <w:tcPr>
            <w:tcW w:w="4819" w:type="dxa"/>
          </w:tcPr>
          <w:p w14:paraId="384CA3A1" w14:textId="77777777" w:rsidR="006521FB" w:rsidRPr="00C920BD" w:rsidRDefault="006521FB" w:rsidP="006521FB">
            <w:pPr>
              <w:rPr>
                <w:sz w:val="24"/>
                <w:szCs w:val="24"/>
              </w:rPr>
            </w:pPr>
            <w:r w:rsidRPr="00C920BD">
              <w:rPr>
                <w:rFonts w:hint="eastAsia"/>
                <w:sz w:val="24"/>
                <w:szCs w:val="24"/>
              </w:rPr>
              <w:t>温室气体排放</w:t>
            </w:r>
          </w:p>
          <w:p w14:paraId="6F2E1693" w14:textId="77777777" w:rsidR="006521FB" w:rsidRPr="00C920BD" w:rsidRDefault="006521FB" w:rsidP="006521FB">
            <w:pPr>
              <w:rPr>
                <w:sz w:val="24"/>
                <w:szCs w:val="24"/>
              </w:rPr>
            </w:pPr>
            <w:r w:rsidRPr="00C920BD">
              <w:rPr>
                <w:rFonts w:hint="eastAsia"/>
                <w:sz w:val="24"/>
                <w:szCs w:val="24"/>
              </w:rPr>
              <w:t>排放贸易</w:t>
            </w:r>
          </w:p>
          <w:p w14:paraId="5625035B" w14:textId="77777777" w:rsidR="006521FB" w:rsidRPr="00C920BD" w:rsidRDefault="006521FB" w:rsidP="006521FB">
            <w:pPr>
              <w:rPr>
                <w:sz w:val="24"/>
                <w:szCs w:val="24"/>
              </w:rPr>
            </w:pPr>
            <w:r w:rsidRPr="00C920BD">
              <w:rPr>
                <w:rFonts w:hint="eastAsia"/>
                <w:sz w:val="24"/>
                <w:szCs w:val="24"/>
              </w:rPr>
              <w:t>承诺期</w:t>
            </w:r>
          </w:p>
          <w:p w14:paraId="64FEA0EF" w14:textId="77777777" w:rsidR="006521FB" w:rsidRPr="00C920BD" w:rsidRDefault="006521FB" w:rsidP="006521FB">
            <w:pPr>
              <w:rPr>
                <w:sz w:val="24"/>
                <w:szCs w:val="24"/>
              </w:rPr>
            </w:pPr>
            <w:r w:rsidRPr="00C920BD">
              <w:rPr>
                <w:rFonts w:hint="eastAsia"/>
                <w:sz w:val="24"/>
                <w:szCs w:val="24"/>
              </w:rPr>
              <w:t>共同履行</w:t>
            </w:r>
          </w:p>
          <w:p w14:paraId="6115C37D" w14:textId="1770D9BA" w:rsidR="000829D8" w:rsidRPr="00C920BD" w:rsidRDefault="006521FB" w:rsidP="006521FB">
            <w:pPr>
              <w:rPr>
                <w:sz w:val="24"/>
                <w:szCs w:val="24"/>
              </w:rPr>
            </w:pPr>
            <w:r w:rsidRPr="00C920BD">
              <w:rPr>
                <w:rFonts w:hint="eastAsia"/>
                <w:sz w:val="24"/>
                <w:szCs w:val="24"/>
              </w:rPr>
              <w:t>清洁发展机制</w:t>
            </w:r>
          </w:p>
        </w:tc>
      </w:tr>
      <w:tr w:rsidR="000829D8" w:rsidRPr="00C920BD" w14:paraId="401A3550" w14:textId="77777777" w:rsidTr="000829D8">
        <w:tc>
          <w:tcPr>
            <w:tcW w:w="4957" w:type="dxa"/>
            <w:gridSpan w:val="2"/>
          </w:tcPr>
          <w:p w14:paraId="6F4D12D0" w14:textId="149007FE" w:rsidR="000829D8" w:rsidRPr="00C920BD" w:rsidRDefault="009C566F" w:rsidP="000829D8">
            <w:pPr>
              <w:rPr>
                <w:sz w:val="24"/>
                <w:szCs w:val="24"/>
              </w:rPr>
            </w:pPr>
            <w:r w:rsidRPr="00C920BD">
              <w:rPr>
                <w:rFonts w:hint="eastAsia"/>
                <w:sz w:val="24"/>
                <w:szCs w:val="24"/>
              </w:rPr>
              <w:t>巴黎协定</w:t>
            </w:r>
          </w:p>
        </w:tc>
        <w:tc>
          <w:tcPr>
            <w:tcW w:w="4819" w:type="dxa"/>
          </w:tcPr>
          <w:p w14:paraId="7AD7B3D0" w14:textId="2A799434" w:rsidR="000829D8" w:rsidRPr="00C920BD" w:rsidRDefault="00C920BD" w:rsidP="000829D8">
            <w:pPr>
              <w:rPr>
                <w:sz w:val="24"/>
                <w:szCs w:val="24"/>
              </w:rPr>
            </w:pPr>
            <w:r>
              <w:rPr>
                <w:rFonts w:hint="eastAsia"/>
                <w:sz w:val="24"/>
                <w:szCs w:val="24"/>
              </w:rPr>
              <w:t>IPCC</w:t>
            </w:r>
            <w:r>
              <w:rPr>
                <w:sz w:val="24"/>
                <w:szCs w:val="24"/>
              </w:rPr>
              <w:t xml:space="preserve"> </w:t>
            </w:r>
            <w:r>
              <w:rPr>
                <w:rFonts w:hint="eastAsia"/>
                <w:sz w:val="24"/>
                <w:szCs w:val="24"/>
              </w:rPr>
              <w:t>工业化前：</w:t>
            </w:r>
            <w:r>
              <w:rPr>
                <w:rFonts w:hint="eastAsia"/>
                <w:sz w:val="24"/>
                <w:szCs w:val="24"/>
              </w:rPr>
              <w:t>1</w:t>
            </w:r>
            <w:r>
              <w:rPr>
                <w:sz w:val="24"/>
                <w:szCs w:val="24"/>
              </w:rPr>
              <w:t>850-1900</w:t>
            </w:r>
          </w:p>
        </w:tc>
      </w:tr>
      <w:tr w:rsidR="000829D8" w:rsidRPr="00C920BD" w14:paraId="744E6A36" w14:textId="77777777" w:rsidTr="000829D8">
        <w:tc>
          <w:tcPr>
            <w:tcW w:w="4957" w:type="dxa"/>
            <w:gridSpan w:val="2"/>
          </w:tcPr>
          <w:p w14:paraId="74833352" w14:textId="7674D621" w:rsidR="009C566F" w:rsidRPr="00C920BD" w:rsidRDefault="009C566F" w:rsidP="009C566F">
            <w:pPr>
              <w:rPr>
                <w:sz w:val="24"/>
                <w:szCs w:val="24"/>
              </w:rPr>
            </w:pPr>
            <w:r w:rsidRPr="00C920BD">
              <w:rPr>
                <w:sz w:val="24"/>
                <w:szCs w:val="24"/>
                <w:highlight w:val="yellow"/>
              </w:rPr>
              <w:t>Holding</w:t>
            </w:r>
            <w:r w:rsidRPr="00C920BD">
              <w:rPr>
                <w:sz w:val="24"/>
                <w:szCs w:val="24"/>
              </w:rPr>
              <w:t xml:space="preserve"> the increase in the global average temperature to well below 2°C above </w:t>
            </w:r>
            <w:r w:rsidRPr="00C920BD">
              <w:rPr>
                <w:sz w:val="24"/>
                <w:szCs w:val="24"/>
                <w:highlight w:val="yellow"/>
              </w:rPr>
              <w:t>pre-industrial levels</w:t>
            </w:r>
            <w:r w:rsidRPr="00C920BD">
              <w:rPr>
                <w:sz w:val="24"/>
                <w:szCs w:val="24"/>
              </w:rPr>
              <w:t xml:space="preserve"> </w:t>
            </w:r>
          </w:p>
          <w:p w14:paraId="487C168D" w14:textId="34468F8B" w:rsidR="000829D8" w:rsidRPr="00C920BD" w:rsidRDefault="009C566F" w:rsidP="009C566F">
            <w:pPr>
              <w:rPr>
                <w:sz w:val="24"/>
                <w:szCs w:val="24"/>
              </w:rPr>
            </w:pPr>
            <w:r w:rsidRPr="00C920BD">
              <w:rPr>
                <w:sz w:val="24"/>
                <w:szCs w:val="24"/>
              </w:rPr>
              <w:t xml:space="preserve">and </w:t>
            </w:r>
            <w:r w:rsidRPr="00C920BD">
              <w:rPr>
                <w:sz w:val="24"/>
                <w:szCs w:val="24"/>
                <w:highlight w:val="yellow"/>
              </w:rPr>
              <w:t>pursuing efforts to limit</w:t>
            </w:r>
            <w:r w:rsidRPr="00C920BD">
              <w:rPr>
                <w:sz w:val="24"/>
                <w:szCs w:val="24"/>
              </w:rPr>
              <w:t xml:space="preserve"> the temperature increase to 1.5°C above pre-industrial levels,</w:t>
            </w:r>
          </w:p>
        </w:tc>
        <w:tc>
          <w:tcPr>
            <w:tcW w:w="4819" w:type="dxa"/>
          </w:tcPr>
          <w:p w14:paraId="6268C55C" w14:textId="77777777" w:rsidR="009C566F" w:rsidRPr="00C920BD" w:rsidRDefault="009C566F" w:rsidP="009C566F">
            <w:pPr>
              <w:rPr>
                <w:sz w:val="24"/>
                <w:szCs w:val="24"/>
              </w:rPr>
            </w:pPr>
            <w:r w:rsidRPr="00C920BD">
              <w:rPr>
                <w:rFonts w:hint="eastAsia"/>
                <w:sz w:val="24"/>
                <w:szCs w:val="24"/>
              </w:rPr>
              <w:t>把全球平均气温升幅控制在</w:t>
            </w:r>
            <w:r w:rsidRPr="00C920BD">
              <w:rPr>
                <w:rFonts w:hint="eastAsia"/>
                <w:sz w:val="24"/>
                <w:szCs w:val="24"/>
                <w:highlight w:val="yellow"/>
              </w:rPr>
              <w:t>工业化前</w:t>
            </w:r>
            <w:r w:rsidRPr="00C920BD">
              <w:rPr>
                <w:rFonts w:hint="eastAsia"/>
                <w:sz w:val="24"/>
                <w:szCs w:val="24"/>
              </w:rPr>
              <w:t>水平以上低于</w:t>
            </w:r>
            <w:r w:rsidRPr="00C920BD">
              <w:rPr>
                <w:rFonts w:hint="eastAsia"/>
                <w:sz w:val="24"/>
                <w:szCs w:val="24"/>
              </w:rPr>
              <w:t>2</w:t>
            </w:r>
            <w:r w:rsidRPr="00C920BD">
              <w:rPr>
                <w:rFonts w:hint="eastAsia"/>
                <w:sz w:val="24"/>
                <w:szCs w:val="24"/>
              </w:rPr>
              <w:t>°</w:t>
            </w:r>
            <w:r w:rsidRPr="00C920BD">
              <w:rPr>
                <w:rFonts w:hint="eastAsia"/>
                <w:sz w:val="24"/>
                <w:szCs w:val="24"/>
              </w:rPr>
              <w:t xml:space="preserve"> C</w:t>
            </w:r>
            <w:r w:rsidRPr="00C920BD">
              <w:rPr>
                <w:rFonts w:hint="eastAsia"/>
                <w:sz w:val="24"/>
                <w:szCs w:val="24"/>
              </w:rPr>
              <w:t>之内，</w:t>
            </w:r>
          </w:p>
          <w:p w14:paraId="09EBBC22" w14:textId="77777777" w:rsidR="005E4097" w:rsidRPr="00C920BD" w:rsidRDefault="005E4097" w:rsidP="009C566F">
            <w:pPr>
              <w:rPr>
                <w:sz w:val="24"/>
                <w:szCs w:val="24"/>
              </w:rPr>
            </w:pPr>
          </w:p>
          <w:p w14:paraId="5B7A0CEB" w14:textId="33D95960" w:rsidR="000829D8" w:rsidRPr="00C920BD" w:rsidRDefault="009C566F" w:rsidP="009C566F">
            <w:pPr>
              <w:rPr>
                <w:sz w:val="24"/>
                <w:szCs w:val="24"/>
              </w:rPr>
            </w:pPr>
            <w:r w:rsidRPr="00C920BD">
              <w:rPr>
                <w:rFonts w:hint="eastAsia"/>
                <w:sz w:val="24"/>
                <w:szCs w:val="24"/>
              </w:rPr>
              <w:t>并</w:t>
            </w:r>
            <w:r w:rsidRPr="00C920BD">
              <w:rPr>
                <w:rFonts w:hint="eastAsia"/>
                <w:sz w:val="24"/>
                <w:szCs w:val="24"/>
                <w:highlight w:val="yellow"/>
              </w:rPr>
              <w:t>努力</w:t>
            </w:r>
            <w:r w:rsidRPr="00C920BD">
              <w:rPr>
                <w:rFonts w:hint="eastAsia"/>
                <w:sz w:val="24"/>
                <w:szCs w:val="24"/>
              </w:rPr>
              <w:t>将气温升幅限制在工业化前水平以上</w:t>
            </w:r>
            <w:r w:rsidRPr="00C920BD">
              <w:rPr>
                <w:rFonts w:hint="eastAsia"/>
                <w:sz w:val="24"/>
                <w:szCs w:val="24"/>
              </w:rPr>
              <w:t>1.5</w:t>
            </w:r>
            <w:r w:rsidRPr="00C920BD">
              <w:rPr>
                <w:rFonts w:hint="eastAsia"/>
                <w:sz w:val="24"/>
                <w:szCs w:val="24"/>
              </w:rPr>
              <w:t>°</w:t>
            </w:r>
            <w:r w:rsidRPr="00C920BD">
              <w:rPr>
                <w:rFonts w:hint="eastAsia"/>
                <w:sz w:val="24"/>
                <w:szCs w:val="24"/>
              </w:rPr>
              <w:t xml:space="preserve"> C</w:t>
            </w:r>
            <w:r w:rsidRPr="00C920BD">
              <w:rPr>
                <w:rFonts w:hint="eastAsia"/>
                <w:sz w:val="24"/>
                <w:szCs w:val="24"/>
              </w:rPr>
              <w:t>之内，</w:t>
            </w:r>
          </w:p>
        </w:tc>
      </w:tr>
      <w:tr w:rsidR="005C230C" w:rsidRPr="00C920BD" w14:paraId="1FD37EEC" w14:textId="77777777" w:rsidTr="000829D8">
        <w:tc>
          <w:tcPr>
            <w:tcW w:w="4957" w:type="dxa"/>
            <w:gridSpan w:val="2"/>
          </w:tcPr>
          <w:p w14:paraId="6FBF19A9" w14:textId="044E7355" w:rsidR="005C230C" w:rsidRPr="00C920BD" w:rsidRDefault="005C230C" w:rsidP="005C230C">
            <w:pPr>
              <w:rPr>
                <w:sz w:val="24"/>
                <w:szCs w:val="24"/>
                <w:highlight w:val="yellow"/>
              </w:rPr>
            </w:pPr>
            <w:r w:rsidRPr="00C920BD">
              <w:rPr>
                <w:rFonts w:ascii="Georgia" w:hAnsi="Georgia"/>
                <w:iCs/>
                <w:sz w:val="24"/>
                <w:szCs w:val="24"/>
              </w:rPr>
              <w:t>Successive nationally determined contributions (successive NDCs)</w:t>
            </w:r>
          </w:p>
        </w:tc>
        <w:tc>
          <w:tcPr>
            <w:tcW w:w="4819" w:type="dxa"/>
          </w:tcPr>
          <w:p w14:paraId="11485AE3" w14:textId="50AB34C5" w:rsidR="005C230C" w:rsidRPr="00C920BD" w:rsidRDefault="005C230C" w:rsidP="005C230C">
            <w:pPr>
              <w:rPr>
                <w:sz w:val="24"/>
                <w:szCs w:val="24"/>
              </w:rPr>
            </w:pPr>
            <w:r w:rsidRPr="00C920BD">
              <w:rPr>
                <w:rFonts w:ascii="Georgia" w:hAnsi="Georgia"/>
                <w:iCs/>
                <w:color w:val="FF0000"/>
                <w:sz w:val="24"/>
                <w:szCs w:val="24"/>
              </w:rPr>
              <w:t>连续</w:t>
            </w:r>
            <w:r w:rsidRPr="00C920BD">
              <w:rPr>
                <w:rFonts w:ascii="Georgia" w:hAnsi="Georgia"/>
                <w:iCs/>
                <w:sz w:val="24"/>
                <w:szCs w:val="24"/>
              </w:rPr>
              <w:t>国家自主贡献</w:t>
            </w:r>
            <w:r w:rsidRPr="00C920BD">
              <w:rPr>
                <w:rFonts w:ascii="Georgia" w:hAnsi="Georgia" w:hint="eastAsia"/>
                <w:iCs/>
                <w:sz w:val="24"/>
                <w:szCs w:val="24"/>
              </w:rPr>
              <w:t>（</w:t>
            </w:r>
            <w:r w:rsidRPr="00C920BD">
              <w:rPr>
                <w:rFonts w:ascii="Georgia" w:hAnsi="Georgia" w:hint="eastAsia"/>
                <w:iCs/>
                <w:sz w:val="24"/>
                <w:szCs w:val="24"/>
              </w:rPr>
              <w:t>PA</w:t>
            </w:r>
            <w:r w:rsidRPr="00C920BD">
              <w:rPr>
                <w:rFonts w:ascii="Georgia" w:hAnsi="Georgia" w:hint="eastAsia"/>
                <w:iCs/>
                <w:sz w:val="24"/>
                <w:szCs w:val="24"/>
              </w:rPr>
              <w:t>的用语，每五年）</w:t>
            </w:r>
          </w:p>
        </w:tc>
      </w:tr>
      <w:tr w:rsidR="005C230C" w:rsidRPr="00C920BD" w14:paraId="68A2C55C" w14:textId="77777777" w:rsidTr="000829D8">
        <w:tc>
          <w:tcPr>
            <w:tcW w:w="4957" w:type="dxa"/>
            <w:gridSpan w:val="2"/>
          </w:tcPr>
          <w:p w14:paraId="42735C07" w14:textId="66F40A97" w:rsidR="005C230C" w:rsidRPr="00124648" w:rsidRDefault="005C230C" w:rsidP="005C230C">
            <w:pPr>
              <w:rPr>
                <w:sz w:val="24"/>
                <w:szCs w:val="24"/>
                <w:lang w:val="en-CH"/>
              </w:rPr>
            </w:pPr>
            <w:r w:rsidRPr="00C920BD">
              <w:rPr>
                <w:sz w:val="24"/>
                <w:szCs w:val="24"/>
                <w:lang w:val="fr-CH"/>
              </w:rPr>
              <w:t>A</w:t>
            </w:r>
            <w:r w:rsidRPr="00C920BD">
              <w:rPr>
                <w:rFonts w:hint="eastAsia"/>
                <w:sz w:val="24"/>
                <w:szCs w:val="24"/>
                <w:lang w:val="fr-CH"/>
              </w:rPr>
              <w:t>mbition</w:t>
            </w:r>
            <w:r w:rsidRPr="00C920BD">
              <w:rPr>
                <w:rFonts w:hint="eastAsia"/>
                <w:sz w:val="24"/>
                <w:szCs w:val="24"/>
                <w:lang w:val="fr-CH"/>
              </w:rPr>
              <w:t>，</w:t>
            </w:r>
            <w:r w:rsidR="00124648">
              <w:rPr>
                <w:rFonts w:hint="eastAsia"/>
                <w:sz w:val="24"/>
                <w:szCs w:val="24"/>
                <w:lang w:val="en-CH"/>
              </w:rPr>
              <w:t>林丹提出其</w:t>
            </w:r>
            <w:r w:rsidR="00124648">
              <w:rPr>
                <w:rFonts w:hint="eastAsia"/>
                <w:sz w:val="24"/>
                <w:szCs w:val="24"/>
                <w:lang w:val="en-CH"/>
              </w:rPr>
              <w:t>origin</w:t>
            </w:r>
            <w:r w:rsidR="00124648">
              <w:rPr>
                <w:rFonts w:hint="eastAsia"/>
                <w:sz w:val="24"/>
                <w:szCs w:val="24"/>
                <w:lang w:val="en-CH"/>
              </w:rPr>
              <w:t>，原来较单一，后来范围扩大，中文也在扩大。</w:t>
            </w:r>
          </w:p>
          <w:p w14:paraId="70AC5D88" w14:textId="788932EB" w:rsidR="005C230C" w:rsidRPr="00C920BD" w:rsidRDefault="005C230C" w:rsidP="005C230C">
            <w:pPr>
              <w:rPr>
                <w:sz w:val="24"/>
                <w:szCs w:val="24"/>
                <w:lang w:val="fr-CH"/>
              </w:rPr>
            </w:pPr>
            <w:r w:rsidRPr="00C920BD">
              <w:rPr>
                <w:sz w:val="24"/>
                <w:szCs w:val="24"/>
                <w:lang w:val="fr-CH"/>
              </w:rPr>
              <w:t xml:space="preserve">The </w:t>
            </w:r>
            <w:proofErr w:type="spellStart"/>
            <w:r w:rsidRPr="00C920BD">
              <w:rPr>
                <w:sz w:val="24"/>
                <w:szCs w:val="24"/>
                <w:lang w:val="fr-CH"/>
              </w:rPr>
              <w:t>Climate</w:t>
            </w:r>
            <w:proofErr w:type="spellEnd"/>
            <w:r w:rsidRPr="00C920BD">
              <w:rPr>
                <w:sz w:val="24"/>
                <w:szCs w:val="24"/>
                <w:lang w:val="fr-CH"/>
              </w:rPr>
              <w:t xml:space="preserve"> Ambition Alliance</w:t>
            </w:r>
          </w:p>
          <w:p w14:paraId="019DA2FB" w14:textId="77777777" w:rsidR="005C230C" w:rsidRPr="00C920BD" w:rsidRDefault="005C230C" w:rsidP="005C230C">
            <w:pPr>
              <w:rPr>
                <w:sz w:val="24"/>
                <w:szCs w:val="24"/>
                <w:lang w:val="fr-CH"/>
              </w:rPr>
            </w:pPr>
          </w:p>
          <w:p w14:paraId="4B95B076" w14:textId="77777777" w:rsidR="005C230C" w:rsidRPr="00C920BD" w:rsidRDefault="005C230C" w:rsidP="005C230C">
            <w:pPr>
              <w:rPr>
                <w:sz w:val="24"/>
                <w:szCs w:val="24"/>
                <w:lang w:val="fr-CH"/>
              </w:rPr>
            </w:pPr>
          </w:p>
          <w:p w14:paraId="602EA21F" w14:textId="77777777" w:rsidR="005C230C" w:rsidRPr="00C920BD" w:rsidRDefault="005C230C" w:rsidP="005C230C">
            <w:pPr>
              <w:rPr>
                <w:sz w:val="24"/>
                <w:szCs w:val="24"/>
                <w:lang w:val="fr-CH"/>
              </w:rPr>
            </w:pPr>
          </w:p>
          <w:p w14:paraId="2EC09AB2" w14:textId="77777777" w:rsidR="005C230C" w:rsidRPr="00C920BD" w:rsidRDefault="005C230C" w:rsidP="005C230C">
            <w:pPr>
              <w:rPr>
                <w:sz w:val="24"/>
                <w:szCs w:val="24"/>
                <w:lang w:val="fr-CH"/>
              </w:rPr>
            </w:pPr>
          </w:p>
          <w:p w14:paraId="7F4D8775" w14:textId="5D5C4E0F" w:rsidR="005C230C" w:rsidRPr="00C920BD" w:rsidRDefault="005C230C" w:rsidP="005C230C">
            <w:pPr>
              <w:rPr>
                <w:sz w:val="24"/>
                <w:szCs w:val="24"/>
                <w:lang w:val="fr-CH"/>
              </w:rPr>
            </w:pPr>
          </w:p>
        </w:tc>
        <w:tc>
          <w:tcPr>
            <w:tcW w:w="4819" w:type="dxa"/>
          </w:tcPr>
          <w:p w14:paraId="7A5CF86D" w14:textId="38D0DEC2" w:rsidR="005C230C" w:rsidRPr="00C920BD" w:rsidRDefault="005C230C" w:rsidP="005C230C">
            <w:pPr>
              <w:rPr>
                <w:sz w:val="24"/>
                <w:szCs w:val="24"/>
                <w:lang w:val="fr-CH"/>
              </w:rPr>
            </w:pPr>
            <w:r w:rsidRPr="00C920BD">
              <w:rPr>
                <w:rFonts w:hint="eastAsia"/>
                <w:sz w:val="24"/>
                <w:szCs w:val="24"/>
                <w:lang w:val="fr-CH"/>
              </w:rPr>
              <w:lastRenderedPageBreak/>
              <w:t>习近平在“领导人气候峰会”上的讲话（</w:t>
            </w:r>
            <w:r w:rsidRPr="00C920BD">
              <w:rPr>
                <w:rFonts w:hint="eastAsia"/>
                <w:sz w:val="24"/>
                <w:szCs w:val="24"/>
                <w:lang w:val="fr-CH"/>
              </w:rPr>
              <w:t>2021</w:t>
            </w:r>
            <w:r w:rsidRPr="00C920BD">
              <w:rPr>
                <w:rFonts w:hint="eastAsia"/>
                <w:sz w:val="24"/>
                <w:szCs w:val="24"/>
                <w:lang w:val="fr-CH"/>
              </w:rPr>
              <w:t>年</w:t>
            </w:r>
            <w:r w:rsidRPr="00C920BD">
              <w:rPr>
                <w:rFonts w:hint="eastAsia"/>
                <w:sz w:val="24"/>
                <w:szCs w:val="24"/>
                <w:lang w:val="fr-CH"/>
              </w:rPr>
              <w:t>4</w:t>
            </w:r>
            <w:r w:rsidRPr="00C920BD">
              <w:rPr>
                <w:rFonts w:hint="eastAsia"/>
                <w:sz w:val="24"/>
                <w:szCs w:val="24"/>
                <w:lang w:val="fr-CH"/>
              </w:rPr>
              <w:t>月</w:t>
            </w:r>
            <w:r w:rsidRPr="00C920BD">
              <w:rPr>
                <w:rFonts w:hint="eastAsia"/>
                <w:sz w:val="24"/>
                <w:szCs w:val="24"/>
                <w:lang w:val="fr-CH"/>
              </w:rPr>
              <w:t>22</w:t>
            </w:r>
            <w:r w:rsidRPr="00C920BD">
              <w:rPr>
                <w:rFonts w:hint="eastAsia"/>
                <w:sz w:val="24"/>
                <w:szCs w:val="24"/>
                <w:lang w:val="fr-CH"/>
              </w:rPr>
              <w:t>日）：“面对全球环境治理前所未有的困难，国际社会要以前所未有的</w:t>
            </w:r>
            <w:r w:rsidRPr="00C920BD">
              <w:rPr>
                <w:rFonts w:hint="eastAsia"/>
                <w:sz w:val="24"/>
                <w:szCs w:val="24"/>
                <w:highlight w:val="yellow"/>
                <w:lang w:val="fr-CH"/>
              </w:rPr>
              <w:t>雄心</w:t>
            </w:r>
            <w:r w:rsidRPr="00C920BD">
              <w:rPr>
                <w:rFonts w:hint="eastAsia"/>
                <w:sz w:val="24"/>
                <w:szCs w:val="24"/>
                <w:lang w:val="fr-CH"/>
              </w:rPr>
              <w:t>和行动，勇于担当，勠力同心，共同构建人与自然生命共同体。”</w:t>
            </w:r>
            <w:r w:rsidRPr="00C920BD">
              <w:rPr>
                <w:rFonts w:hint="eastAsia"/>
                <w:sz w:val="24"/>
                <w:szCs w:val="24"/>
                <w:lang w:val="fr-CH"/>
              </w:rPr>
              <w:t xml:space="preserve"> </w:t>
            </w:r>
            <w:r w:rsidRPr="00C920BD">
              <w:rPr>
                <w:rFonts w:hint="eastAsia"/>
                <w:sz w:val="24"/>
                <w:szCs w:val="24"/>
                <w:lang w:val="fr-CH"/>
              </w:rPr>
              <w:t>“发达国家应该展现更大</w:t>
            </w:r>
            <w:r w:rsidRPr="00C920BD">
              <w:rPr>
                <w:rFonts w:hint="eastAsia"/>
                <w:sz w:val="24"/>
                <w:szCs w:val="24"/>
                <w:highlight w:val="yellow"/>
                <w:lang w:val="fr-CH"/>
              </w:rPr>
              <w:lastRenderedPageBreak/>
              <w:t>雄心</w:t>
            </w:r>
            <w:r w:rsidRPr="00C920BD">
              <w:rPr>
                <w:rFonts w:hint="eastAsia"/>
                <w:sz w:val="24"/>
                <w:szCs w:val="24"/>
                <w:lang w:val="fr-CH"/>
              </w:rPr>
              <w:t>和行动，同时切实为发展中国家提供资金、技术、能力建设等方面支持。”</w:t>
            </w:r>
          </w:p>
          <w:p w14:paraId="5C529ECB" w14:textId="7A87520F" w:rsidR="005C230C" w:rsidRPr="00C920BD" w:rsidRDefault="005C230C" w:rsidP="005C230C">
            <w:pPr>
              <w:rPr>
                <w:sz w:val="24"/>
                <w:szCs w:val="24"/>
                <w:lang w:val="fr-CH"/>
              </w:rPr>
            </w:pPr>
            <w:r w:rsidRPr="00C920BD">
              <w:rPr>
                <w:rFonts w:hint="eastAsia"/>
                <w:sz w:val="24"/>
                <w:szCs w:val="24"/>
                <w:lang w:val="fr-CH"/>
              </w:rPr>
              <w:t>发达国家应该展现更大</w:t>
            </w:r>
            <w:r w:rsidRPr="00C920BD">
              <w:rPr>
                <w:rFonts w:hint="eastAsia"/>
                <w:sz w:val="24"/>
                <w:szCs w:val="24"/>
                <w:highlight w:val="yellow"/>
                <w:lang w:val="fr-CH"/>
              </w:rPr>
              <w:t>雄心</w:t>
            </w:r>
            <w:r w:rsidRPr="00C920BD">
              <w:rPr>
                <w:rFonts w:hint="eastAsia"/>
                <w:sz w:val="24"/>
                <w:szCs w:val="24"/>
                <w:lang w:val="fr-CH"/>
              </w:rPr>
              <w:t>和行动，同时切实帮助发展中国家提高应对气候变化的能力和</w:t>
            </w:r>
            <w:r w:rsidRPr="00C920BD">
              <w:rPr>
                <w:rFonts w:hint="eastAsia"/>
                <w:sz w:val="24"/>
                <w:szCs w:val="24"/>
                <w:highlight w:val="yellow"/>
                <w:lang w:val="fr-CH"/>
              </w:rPr>
              <w:t>韧性</w:t>
            </w:r>
            <w:r w:rsidRPr="00C920BD">
              <w:rPr>
                <w:rFonts w:hint="eastAsia"/>
                <w:sz w:val="24"/>
                <w:szCs w:val="24"/>
                <w:lang w:val="fr-CH"/>
              </w:rPr>
              <w:t>，为发展中国家提供资金、技术、能力建设等方面支持，避免设置绿色贸易壁垒，帮助他们加速绿色低碳转型。</w:t>
            </w:r>
          </w:p>
        </w:tc>
      </w:tr>
      <w:tr w:rsidR="005C230C" w:rsidRPr="00C920BD" w14:paraId="2DAF5CCB" w14:textId="77777777" w:rsidTr="000829D8">
        <w:tc>
          <w:tcPr>
            <w:tcW w:w="4957" w:type="dxa"/>
            <w:gridSpan w:val="2"/>
          </w:tcPr>
          <w:p w14:paraId="0002F726" w14:textId="6280048E" w:rsidR="005C230C" w:rsidRPr="00C920BD" w:rsidRDefault="005C230C" w:rsidP="005C230C">
            <w:pPr>
              <w:rPr>
                <w:sz w:val="24"/>
                <w:szCs w:val="24"/>
                <w:lang w:val="fr-CH"/>
              </w:rPr>
            </w:pPr>
            <w:proofErr w:type="spellStart"/>
            <w:r w:rsidRPr="00C920BD">
              <w:rPr>
                <w:sz w:val="24"/>
                <w:szCs w:val="24"/>
                <w:lang w:val="fr-CH"/>
              </w:rPr>
              <w:lastRenderedPageBreak/>
              <w:t>Resilient</w:t>
            </w:r>
            <w:proofErr w:type="spellEnd"/>
            <w:r w:rsidRPr="00C920BD">
              <w:rPr>
                <w:rFonts w:hint="eastAsia"/>
                <w:sz w:val="24"/>
                <w:szCs w:val="24"/>
                <w:lang w:val="fr-CH"/>
              </w:rPr>
              <w:t>，</w:t>
            </w:r>
            <w:proofErr w:type="spellStart"/>
            <w:r w:rsidRPr="00C920BD">
              <w:rPr>
                <w:rFonts w:hint="eastAsia"/>
                <w:sz w:val="24"/>
                <w:szCs w:val="24"/>
                <w:lang w:val="fr-CH"/>
              </w:rPr>
              <w:t>climate</w:t>
            </w:r>
            <w:r w:rsidRPr="00C920BD">
              <w:rPr>
                <w:sz w:val="24"/>
                <w:szCs w:val="24"/>
                <w:lang w:val="fr-CH"/>
              </w:rPr>
              <w:t>-</w:t>
            </w:r>
            <w:r w:rsidRPr="00C920BD">
              <w:rPr>
                <w:rFonts w:hint="eastAsia"/>
                <w:sz w:val="24"/>
                <w:szCs w:val="24"/>
                <w:lang w:val="fr-CH"/>
              </w:rPr>
              <w:t>resilient</w:t>
            </w:r>
            <w:proofErr w:type="spellEnd"/>
            <w:r w:rsidRPr="00C920BD">
              <w:rPr>
                <w:rFonts w:hint="eastAsia"/>
                <w:sz w:val="24"/>
                <w:szCs w:val="24"/>
                <w:lang w:val="fr-CH"/>
              </w:rPr>
              <w:t>，</w:t>
            </w:r>
          </w:p>
          <w:p w14:paraId="5759DEB4" w14:textId="0A76F477" w:rsidR="005C230C" w:rsidRPr="00C920BD" w:rsidRDefault="005C230C" w:rsidP="005C230C">
            <w:pPr>
              <w:rPr>
                <w:sz w:val="24"/>
                <w:szCs w:val="24"/>
                <w:lang w:val="fr-CH"/>
              </w:rPr>
            </w:pPr>
            <w:r w:rsidRPr="00C920BD">
              <w:rPr>
                <w:rFonts w:hint="eastAsia"/>
                <w:sz w:val="24"/>
                <w:szCs w:val="24"/>
                <w:lang w:val="fr-CH"/>
              </w:rPr>
              <w:t>韧性（</w:t>
            </w:r>
            <w:proofErr w:type="spellStart"/>
            <w:r w:rsidRPr="00C920BD">
              <w:rPr>
                <w:rFonts w:hint="eastAsia"/>
                <w:sz w:val="24"/>
                <w:szCs w:val="24"/>
                <w:lang w:val="fr-CH"/>
              </w:rPr>
              <w:t>resilience</w:t>
            </w:r>
            <w:proofErr w:type="spellEnd"/>
            <w:r w:rsidRPr="00C920BD">
              <w:rPr>
                <w:rFonts w:hint="eastAsia"/>
                <w:sz w:val="24"/>
                <w:szCs w:val="24"/>
                <w:lang w:val="fr-CH"/>
              </w:rPr>
              <w:t>）是一个起源于物理学等学科的概念，指一个系统遭受外部冲击后维持自身稳定并恢复原有状态的能力，</w:t>
            </w:r>
            <w:r w:rsidRPr="00C920BD">
              <w:rPr>
                <w:rFonts w:hint="eastAsia"/>
                <w:sz w:val="24"/>
                <w:szCs w:val="24"/>
                <w:highlight w:val="yellow"/>
                <w:lang w:val="fr-CH"/>
              </w:rPr>
              <w:t>强调的是其缓冲的能力</w:t>
            </w:r>
            <w:r w:rsidRPr="00C920BD">
              <w:rPr>
                <w:rFonts w:hint="eastAsia"/>
                <w:sz w:val="24"/>
                <w:szCs w:val="24"/>
                <w:lang w:val="fr-CH"/>
              </w:rPr>
              <w:t>。近年来，韧性概念受到了经济学界的关注，在区域经济学、经济地理</w:t>
            </w:r>
          </w:p>
          <w:p w14:paraId="12E9885F" w14:textId="108D2285" w:rsidR="005C230C" w:rsidRPr="00C920BD" w:rsidRDefault="005C230C" w:rsidP="005C230C">
            <w:pPr>
              <w:rPr>
                <w:sz w:val="24"/>
                <w:szCs w:val="24"/>
                <w:lang w:val="fr-CH"/>
              </w:rPr>
            </w:pPr>
            <w:r w:rsidRPr="00C920BD">
              <w:rPr>
                <w:rFonts w:hint="eastAsia"/>
                <w:sz w:val="24"/>
                <w:szCs w:val="24"/>
                <w:lang w:val="fr-CH"/>
              </w:rPr>
              <w:t>学等领域成为研究热点。</w:t>
            </w:r>
          </w:p>
        </w:tc>
        <w:tc>
          <w:tcPr>
            <w:tcW w:w="4819" w:type="dxa"/>
          </w:tcPr>
          <w:p w14:paraId="5E26235C" w14:textId="7D201780" w:rsidR="005C230C" w:rsidRPr="00C920BD" w:rsidRDefault="005C230C" w:rsidP="005C230C">
            <w:pPr>
              <w:rPr>
                <w:sz w:val="24"/>
                <w:szCs w:val="24"/>
                <w:lang w:val="fr-CH"/>
              </w:rPr>
            </w:pPr>
            <w:r w:rsidRPr="00C920BD">
              <w:rPr>
                <w:rFonts w:hint="eastAsia"/>
                <w:sz w:val="24"/>
                <w:szCs w:val="24"/>
                <w:lang w:val="fr-CH"/>
              </w:rPr>
              <w:t>王毅：“一带一路”合作逆势前行，彰显强大</w:t>
            </w:r>
            <w:r w:rsidRPr="00C920BD">
              <w:rPr>
                <w:rFonts w:hint="eastAsia"/>
                <w:sz w:val="24"/>
                <w:szCs w:val="24"/>
                <w:highlight w:val="yellow"/>
                <w:lang w:val="fr-CH"/>
              </w:rPr>
              <w:t>韧性</w:t>
            </w:r>
            <w:r w:rsidRPr="00C920BD">
              <w:rPr>
                <w:rFonts w:hint="eastAsia"/>
                <w:sz w:val="24"/>
                <w:szCs w:val="24"/>
                <w:lang w:val="fr-CH"/>
              </w:rPr>
              <w:t>和旺盛活力。</w:t>
            </w:r>
          </w:p>
          <w:p w14:paraId="1BE27D4D" w14:textId="68A0BB07" w:rsidR="005C230C" w:rsidRPr="00C920BD" w:rsidRDefault="005C230C" w:rsidP="005C230C">
            <w:pPr>
              <w:rPr>
                <w:sz w:val="24"/>
                <w:szCs w:val="24"/>
                <w:lang w:val="fr-CH"/>
              </w:rPr>
            </w:pPr>
            <w:r w:rsidRPr="00C920BD">
              <w:rPr>
                <w:rFonts w:hint="eastAsia"/>
                <w:sz w:val="24"/>
                <w:szCs w:val="24"/>
                <w:lang w:val="fr-CH"/>
              </w:rPr>
              <w:t>韧性城市</w:t>
            </w:r>
            <w:r w:rsidRPr="00C920BD">
              <w:rPr>
                <w:rFonts w:hint="eastAsia"/>
                <w:sz w:val="24"/>
                <w:szCs w:val="24"/>
                <w:lang w:val="fr-CH"/>
              </w:rPr>
              <w:t>/</w:t>
            </w:r>
            <w:r w:rsidRPr="00C920BD">
              <w:rPr>
                <w:rFonts w:hint="eastAsia"/>
                <w:sz w:val="24"/>
                <w:szCs w:val="24"/>
                <w:lang w:val="fr-CH"/>
              </w:rPr>
              <w:t>社区</w:t>
            </w:r>
          </w:p>
          <w:p w14:paraId="1A44FCE8" w14:textId="77777777" w:rsidR="005C230C" w:rsidRPr="00C920BD" w:rsidRDefault="005C230C" w:rsidP="005C230C">
            <w:pPr>
              <w:rPr>
                <w:sz w:val="24"/>
                <w:szCs w:val="24"/>
                <w:lang w:val="fr-CH"/>
              </w:rPr>
            </w:pPr>
            <w:r w:rsidRPr="00C920BD">
              <w:rPr>
                <w:rFonts w:hint="eastAsia"/>
                <w:sz w:val="24"/>
                <w:szCs w:val="24"/>
                <w:lang w:val="fr-CH"/>
              </w:rPr>
              <w:t>增强公共卫生体系的</w:t>
            </w:r>
            <w:r w:rsidRPr="00C920BD">
              <w:rPr>
                <w:rFonts w:hint="eastAsia"/>
                <w:sz w:val="24"/>
                <w:szCs w:val="24"/>
                <w:highlight w:val="yellow"/>
                <w:lang w:val="fr-CH"/>
              </w:rPr>
              <w:t>韧性</w:t>
            </w:r>
          </w:p>
          <w:p w14:paraId="24215465" w14:textId="65BE5E14" w:rsidR="005C230C" w:rsidRPr="00C920BD" w:rsidRDefault="005C230C" w:rsidP="005C230C">
            <w:pPr>
              <w:rPr>
                <w:sz w:val="24"/>
                <w:szCs w:val="24"/>
                <w:lang w:val="fr-CH"/>
              </w:rPr>
            </w:pPr>
            <w:r w:rsidRPr="00C920BD">
              <w:rPr>
                <w:rFonts w:hint="eastAsia"/>
                <w:sz w:val="24"/>
                <w:szCs w:val="24"/>
                <w:lang w:val="fr-CH"/>
              </w:rPr>
              <w:t>对中国企业家的</w:t>
            </w:r>
            <w:r w:rsidRPr="00C920BD">
              <w:rPr>
                <w:rFonts w:hint="eastAsia"/>
                <w:sz w:val="24"/>
                <w:szCs w:val="24"/>
                <w:highlight w:val="yellow"/>
                <w:lang w:val="fr-CH"/>
              </w:rPr>
              <w:t>韧性</w:t>
            </w:r>
            <w:r w:rsidRPr="00C920BD">
              <w:rPr>
                <w:rFonts w:hint="eastAsia"/>
                <w:sz w:val="24"/>
                <w:szCs w:val="24"/>
                <w:lang w:val="fr-CH"/>
              </w:rPr>
              <w:t>和应对未来挑战的能力充满信心</w:t>
            </w:r>
          </w:p>
        </w:tc>
      </w:tr>
      <w:tr w:rsidR="005C230C" w:rsidRPr="00C920BD" w14:paraId="5A958B48" w14:textId="77777777" w:rsidTr="000829D8">
        <w:tc>
          <w:tcPr>
            <w:tcW w:w="4957" w:type="dxa"/>
            <w:gridSpan w:val="2"/>
          </w:tcPr>
          <w:p w14:paraId="21BC45D8" w14:textId="6D2001C5" w:rsidR="005C230C" w:rsidRPr="00C920BD" w:rsidRDefault="005C230C" w:rsidP="005C230C">
            <w:pPr>
              <w:rPr>
                <w:sz w:val="24"/>
                <w:szCs w:val="24"/>
              </w:rPr>
            </w:pPr>
            <w:r w:rsidRPr="00C920BD">
              <w:rPr>
                <w:sz w:val="24"/>
                <w:szCs w:val="24"/>
              </w:rPr>
              <w:t xml:space="preserve">Climate-friendly </w:t>
            </w:r>
          </w:p>
          <w:p w14:paraId="477A3EAD" w14:textId="78B9AB0C" w:rsidR="005C230C" w:rsidRPr="00C920BD" w:rsidRDefault="005C230C" w:rsidP="005C230C">
            <w:pPr>
              <w:rPr>
                <w:sz w:val="24"/>
                <w:szCs w:val="24"/>
                <w:lang w:val="en-CH"/>
              </w:rPr>
            </w:pPr>
            <w:r w:rsidRPr="00C920BD">
              <w:rPr>
                <w:sz w:val="24"/>
                <w:szCs w:val="24"/>
              </w:rPr>
              <w:t>ozone-friendly</w:t>
            </w:r>
          </w:p>
        </w:tc>
        <w:tc>
          <w:tcPr>
            <w:tcW w:w="4819" w:type="dxa"/>
          </w:tcPr>
          <w:p w14:paraId="1C86666C" w14:textId="598B9FCD" w:rsidR="005C230C" w:rsidRPr="00C920BD" w:rsidRDefault="003225AE" w:rsidP="005C230C">
            <w:pPr>
              <w:rPr>
                <w:sz w:val="24"/>
                <w:szCs w:val="24"/>
              </w:rPr>
            </w:pPr>
            <w:r>
              <w:rPr>
                <w:rFonts w:hint="eastAsia"/>
                <w:sz w:val="24"/>
                <w:szCs w:val="24"/>
              </w:rPr>
              <w:t>气候友善</w:t>
            </w:r>
          </w:p>
          <w:p w14:paraId="37C34E09" w14:textId="6470A5BD" w:rsidR="005C230C" w:rsidRPr="00C920BD" w:rsidRDefault="005C230C" w:rsidP="005C230C">
            <w:pPr>
              <w:rPr>
                <w:sz w:val="24"/>
                <w:szCs w:val="24"/>
              </w:rPr>
            </w:pPr>
            <w:r w:rsidRPr="00C920BD">
              <w:rPr>
                <w:rFonts w:hint="eastAsia"/>
                <w:sz w:val="24"/>
                <w:szCs w:val="24"/>
              </w:rPr>
              <w:t>无害臭氧层的</w:t>
            </w:r>
            <w:r w:rsidRPr="00C920BD">
              <w:rPr>
                <w:rFonts w:hint="eastAsia"/>
                <w:sz w:val="24"/>
                <w:szCs w:val="24"/>
              </w:rPr>
              <w:t>/</w:t>
            </w:r>
            <w:r w:rsidRPr="00C920BD">
              <w:rPr>
                <w:rFonts w:hint="eastAsia"/>
                <w:sz w:val="24"/>
                <w:szCs w:val="24"/>
              </w:rPr>
              <w:t>友善</w:t>
            </w:r>
            <w:r w:rsidRPr="00C920BD">
              <w:rPr>
                <w:rFonts w:hint="eastAsia"/>
                <w:sz w:val="24"/>
                <w:szCs w:val="24"/>
              </w:rPr>
              <w:t>/</w:t>
            </w:r>
            <w:r w:rsidRPr="00C920BD">
              <w:rPr>
                <w:rFonts w:hint="eastAsia"/>
                <w:sz w:val="24"/>
                <w:szCs w:val="24"/>
              </w:rPr>
              <w:t>友好</w:t>
            </w:r>
          </w:p>
        </w:tc>
      </w:tr>
      <w:tr w:rsidR="00834984" w:rsidRPr="00C920BD" w14:paraId="3E8C2225" w14:textId="77777777" w:rsidTr="000829D8">
        <w:tc>
          <w:tcPr>
            <w:tcW w:w="4957" w:type="dxa"/>
            <w:gridSpan w:val="2"/>
          </w:tcPr>
          <w:p w14:paraId="4D7ED5B2" w14:textId="7DE18591" w:rsidR="00834984" w:rsidRPr="00C920BD" w:rsidRDefault="006352C4" w:rsidP="005C230C">
            <w:pPr>
              <w:rPr>
                <w:sz w:val="24"/>
                <w:szCs w:val="24"/>
              </w:rPr>
            </w:pPr>
            <w:r>
              <w:rPr>
                <w:sz w:val="24"/>
                <w:szCs w:val="24"/>
              </w:rPr>
              <w:t>Vulnerability</w:t>
            </w:r>
          </w:p>
        </w:tc>
        <w:tc>
          <w:tcPr>
            <w:tcW w:w="4819" w:type="dxa"/>
          </w:tcPr>
          <w:p w14:paraId="15D8F06C" w14:textId="0ECF71AC" w:rsidR="00834984" w:rsidRPr="00C920BD" w:rsidRDefault="006352C4" w:rsidP="005C230C">
            <w:pPr>
              <w:rPr>
                <w:sz w:val="24"/>
                <w:szCs w:val="24"/>
              </w:rPr>
            </w:pPr>
            <w:r>
              <w:rPr>
                <w:rFonts w:hint="eastAsia"/>
                <w:sz w:val="24"/>
                <w:szCs w:val="24"/>
              </w:rPr>
              <w:t>脆弱性</w:t>
            </w:r>
          </w:p>
        </w:tc>
      </w:tr>
      <w:tr w:rsidR="00E2549F" w:rsidRPr="00C920BD" w14:paraId="48EBE991" w14:textId="77777777" w:rsidTr="000829D8">
        <w:tc>
          <w:tcPr>
            <w:tcW w:w="4957" w:type="dxa"/>
            <w:gridSpan w:val="2"/>
          </w:tcPr>
          <w:p w14:paraId="47186EAA" w14:textId="156C574E" w:rsidR="00E2549F" w:rsidRPr="00E2549F" w:rsidRDefault="00E2549F" w:rsidP="00E2549F">
            <w:pPr>
              <w:rPr>
                <w:sz w:val="24"/>
                <w:szCs w:val="24"/>
              </w:rPr>
            </w:pPr>
            <w:r w:rsidRPr="00E2549F">
              <w:rPr>
                <w:sz w:val="24"/>
                <w:szCs w:val="24"/>
              </w:rPr>
              <w:t xml:space="preserve">Foreignization /domestication </w:t>
            </w:r>
            <w:r w:rsidR="001204CA">
              <w:rPr>
                <w:rFonts w:hint="eastAsia"/>
                <w:sz w:val="24"/>
                <w:szCs w:val="24"/>
              </w:rPr>
              <w:t>（相互独立）</w:t>
            </w:r>
          </w:p>
          <w:p w14:paraId="0F5A4F5F" w14:textId="77777777" w:rsidR="00E2549F" w:rsidRPr="00E2549F" w:rsidRDefault="00E2549F" w:rsidP="00E2549F">
            <w:pPr>
              <w:rPr>
                <w:sz w:val="24"/>
                <w:szCs w:val="24"/>
              </w:rPr>
            </w:pPr>
            <w:r w:rsidRPr="00E2549F">
              <w:rPr>
                <w:rFonts w:hint="eastAsia"/>
                <w:sz w:val="24"/>
                <w:szCs w:val="24"/>
              </w:rPr>
              <w:t xml:space="preserve">Ambitions </w:t>
            </w:r>
            <w:r w:rsidRPr="00E2549F">
              <w:rPr>
                <w:rFonts w:hint="eastAsia"/>
                <w:sz w:val="24"/>
                <w:szCs w:val="24"/>
              </w:rPr>
              <w:t>力度</w:t>
            </w:r>
          </w:p>
          <w:p w14:paraId="113E3B9A" w14:textId="1424DEA8" w:rsidR="00E2549F" w:rsidRDefault="00E2549F" w:rsidP="00CC0D11">
            <w:pPr>
              <w:rPr>
                <w:sz w:val="24"/>
                <w:szCs w:val="24"/>
              </w:rPr>
            </w:pPr>
            <w:r w:rsidRPr="00E2549F">
              <w:rPr>
                <w:sz w:val="24"/>
                <w:szCs w:val="24"/>
              </w:rPr>
              <w:t>Alienation/naturalization</w:t>
            </w:r>
            <w:r w:rsidR="00CC0D11">
              <w:rPr>
                <w:rFonts w:hint="eastAsia"/>
                <w:sz w:val="24"/>
                <w:szCs w:val="24"/>
              </w:rPr>
              <w:t>：从</w:t>
            </w:r>
            <w:r w:rsidR="00CC0D11" w:rsidRPr="00E2549F">
              <w:rPr>
                <w:sz w:val="24"/>
                <w:szCs w:val="24"/>
              </w:rPr>
              <w:t>Alienation</w:t>
            </w:r>
            <w:r w:rsidR="00CC0D11">
              <w:rPr>
                <w:rFonts w:hint="eastAsia"/>
                <w:sz w:val="24"/>
                <w:szCs w:val="24"/>
              </w:rPr>
              <w:t>（非常用词，造词，别于它词）到</w:t>
            </w:r>
            <w:r w:rsidR="00CC0D11" w:rsidRPr="00E2549F">
              <w:rPr>
                <w:sz w:val="24"/>
                <w:szCs w:val="24"/>
              </w:rPr>
              <w:t>naturalization</w:t>
            </w:r>
            <w:r w:rsidR="00CC0D11">
              <w:rPr>
                <w:rFonts w:hint="eastAsia"/>
                <w:sz w:val="24"/>
                <w:szCs w:val="24"/>
              </w:rPr>
              <w:t>（</w:t>
            </w:r>
            <w:r w:rsidR="001204CA">
              <w:rPr>
                <w:rFonts w:hint="eastAsia"/>
                <w:sz w:val="24"/>
                <w:szCs w:val="24"/>
              </w:rPr>
              <w:t>入籍）</w:t>
            </w:r>
          </w:p>
        </w:tc>
        <w:tc>
          <w:tcPr>
            <w:tcW w:w="4819" w:type="dxa"/>
          </w:tcPr>
          <w:p w14:paraId="0694BB2B" w14:textId="77777777" w:rsidR="00CC0D11" w:rsidRPr="00E2549F" w:rsidRDefault="00CC0D11" w:rsidP="00CC0D11">
            <w:pPr>
              <w:rPr>
                <w:sz w:val="24"/>
                <w:szCs w:val="24"/>
              </w:rPr>
            </w:pPr>
            <w:r w:rsidRPr="00E2549F">
              <w:rPr>
                <w:rFonts w:hint="eastAsia"/>
                <w:sz w:val="24"/>
                <w:szCs w:val="24"/>
              </w:rPr>
              <w:t>文学翻译：诉诸情感，一次性，</w:t>
            </w:r>
          </w:p>
          <w:p w14:paraId="4508D7B9" w14:textId="77777777" w:rsidR="001204CA" w:rsidRDefault="001204CA" w:rsidP="00CC0D11">
            <w:pPr>
              <w:rPr>
                <w:sz w:val="24"/>
                <w:szCs w:val="24"/>
              </w:rPr>
            </w:pPr>
          </w:p>
          <w:p w14:paraId="12DD021E" w14:textId="52EAC240" w:rsidR="00CC0D11" w:rsidRPr="007B0949" w:rsidRDefault="00CC0D11" w:rsidP="00CC0D11">
            <w:pPr>
              <w:rPr>
                <w:sz w:val="24"/>
                <w:szCs w:val="24"/>
                <w:lang w:val="en-CH"/>
              </w:rPr>
            </w:pPr>
            <w:r w:rsidRPr="00E2549F">
              <w:rPr>
                <w:rFonts w:hint="eastAsia"/>
                <w:sz w:val="24"/>
                <w:szCs w:val="24"/>
              </w:rPr>
              <w:t>文件翻译：实践性，政策性，重复性</w:t>
            </w:r>
            <w:r w:rsidR="007B0949">
              <w:rPr>
                <w:rFonts w:hint="eastAsia"/>
                <w:sz w:val="24"/>
                <w:szCs w:val="24"/>
                <w:lang w:val="en-CH"/>
              </w:rPr>
              <w:t>，统一译文的需要。</w:t>
            </w:r>
          </w:p>
          <w:p w14:paraId="1B8142C9" w14:textId="77777777" w:rsidR="00E2549F" w:rsidRDefault="00E2549F" w:rsidP="005C230C">
            <w:pPr>
              <w:rPr>
                <w:sz w:val="24"/>
                <w:szCs w:val="24"/>
              </w:rPr>
            </w:pPr>
          </w:p>
        </w:tc>
      </w:tr>
      <w:tr w:rsidR="005C230C" w:rsidRPr="00C920BD" w14:paraId="28C8E86D" w14:textId="77777777" w:rsidTr="000829D8">
        <w:tc>
          <w:tcPr>
            <w:tcW w:w="4957" w:type="dxa"/>
            <w:gridSpan w:val="2"/>
          </w:tcPr>
          <w:p w14:paraId="35A95DEB" w14:textId="06717E05" w:rsidR="005C230C" w:rsidRPr="00C920BD" w:rsidRDefault="005C230C" w:rsidP="005C230C">
            <w:pPr>
              <w:rPr>
                <w:rFonts w:ascii="Georgia" w:hAnsi="Georgia"/>
                <w:iCs/>
                <w:sz w:val="24"/>
                <w:szCs w:val="24"/>
              </w:rPr>
            </w:pPr>
            <w:r w:rsidRPr="005C230C">
              <w:rPr>
                <w:rFonts w:ascii="Georgia" w:hAnsi="Georgia"/>
                <w:iCs/>
                <w:sz w:val="24"/>
                <w:szCs w:val="24"/>
              </w:rPr>
              <w:t>Cross-cutting</w:t>
            </w:r>
            <w:r>
              <w:rPr>
                <w:rFonts w:ascii="Georgia" w:hAnsi="Georgia"/>
                <w:iCs/>
                <w:sz w:val="24"/>
                <w:szCs w:val="24"/>
              </w:rPr>
              <w:t xml:space="preserve"> </w:t>
            </w:r>
          </w:p>
        </w:tc>
        <w:tc>
          <w:tcPr>
            <w:tcW w:w="4819" w:type="dxa"/>
          </w:tcPr>
          <w:p w14:paraId="3D84C010" w14:textId="4AFC34B9" w:rsidR="005C230C" w:rsidRPr="00C920BD" w:rsidRDefault="00834984" w:rsidP="005C230C">
            <w:pPr>
              <w:pStyle w:val="NoSpacing"/>
              <w:rPr>
                <w:sz w:val="24"/>
                <w:szCs w:val="24"/>
              </w:rPr>
            </w:pPr>
            <w:r w:rsidRPr="00C920BD">
              <w:rPr>
                <w:rFonts w:hint="eastAsia"/>
                <w:sz w:val="24"/>
                <w:szCs w:val="24"/>
              </w:rPr>
              <w:t>高</w:t>
            </w:r>
            <w:r w:rsidRPr="00C920BD">
              <w:rPr>
                <w:rFonts w:hint="eastAsia"/>
                <w:sz w:val="24"/>
                <w:szCs w:val="24"/>
              </w:rPr>
              <w:t>/</w:t>
            </w:r>
            <w:r w:rsidRPr="00C920BD">
              <w:rPr>
                <w:rFonts w:hint="eastAsia"/>
                <w:sz w:val="24"/>
                <w:szCs w:val="24"/>
              </w:rPr>
              <w:t>强语境（</w:t>
            </w:r>
            <w:r w:rsidRPr="00C920BD">
              <w:rPr>
                <w:rFonts w:hint="eastAsia"/>
                <w:sz w:val="24"/>
                <w:szCs w:val="24"/>
              </w:rPr>
              <w:t>c</w:t>
            </w:r>
            <w:r w:rsidRPr="00C920BD">
              <w:rPr>
                <w:sz w:val="24"/>
                <w:szCs w:val="24"/>
              </w:rPr>
              <w:t xml:space="preserve">ontext-intensive </w:t>
            </w:r>
            <w:r w:rsidRPr="00C920BD">
              <w:rPr>
                <w:rFonts w:hint="eastAsia"/>
                <w:sz w:val="24"/>
                <w:szCs w:val="24"/>
              </w:rPr>
              <w:t>）</w:t>
            </w:r>
          </w:p>
        </w:tc>
      </w:tr>
      <w:tr w:rsidR="005C230C" w:rsidRPr="00C920BD" w14:paraId="1FEFDF08" w14:textId="77777777" w:rsidTr="000829D8">
        <w:tc>
          <w:tcPr>
            <w:tcW w:w="4957" w:type="dxa"/>
            <w:gridSpan w:val="2"/>
          </w:tcPr>
          <w:p w14:paraId="146B03A7" w14:textId="51BC0091" w:rsidR="005C230C" w:rsidRPr="00C920BD" w:rsidRDefault="005C230C" w:rsidP="005C230C">
            <w:pPr>
              <w:rPr>
                <w:sz w:val="24"/>
                <w:szCs w:val="24"/>
              </w:rPr>
            </w:pPr>
            <w:r w:rsidRPr="00C920BD">
              <w:rPr>
                <w:sz w:val="24"/>
                <w:szCs w:val="24"/>
              </w:rPr>
              <w:t>C</w:t>
            </w:r>
            <w:r w:rsidRPr="00C920BD">
              <w:rPr>
                <w:rFonts w:hint="eastAsia"/>
                <w:sz w:val="24"/>
                <w:szCs w:val="24"/>
              </w:rPr>
              <w:t>ross</w:t>
            </w:r>
            <w:r w:rsidRPr="00C920BD">
              <w:rPr>
                <w:sz w:val="24"/>
                <w:szCs w:val="24"/>
              </w:rPr>
              <w:t>-</w:t>
            </w:r>
            <w:r w:rsidRPr="00C920BD">
              <w:rPr>
                <w:rFonts w:hint="eastAsia"/>
                <w:sz w:val="24"/>
                <w:szCs w:val="24"/>
              </w:rPr>
              <w:t>cutting issues</w:t>
            </w:r>
            <w:r w:rsidRPr="00C920BD">
              <w:rPr>
                <w:rFonts w:hint="eastAsia"/>
                <w:sz w:val="24"/>
                <w:szCs w:val="24"/>
              </w:rPr>
              <w:t>（</w:t>
            </w:r>
            <w:r w:rsidRPr="00C920BD">
              <w:rPr>
                <w:rFonts w:hint="eastAsia"/>
                <w:sz w:val="24"/>
                <w:szCs w:val="24"/>
              </w:rPr>
              <w:t>SBI</w:t>
            </w:r>
            <w:r w:rsidRPr="00C920BD">
              <w:rPr>
                <w:rFonts w:hint="eastAsia"/>
                <w:sz w:val="24"/>
                <w:szCs w:val="24"/>
              </w:rPr>
              <w:t>，</w:t>
            </w:r>
            <w:r w:rsidRPr="00C920BD">
              <w:rPr>
                <w:rFonts w:hint="eastAsia"/>
                <w:sz w:val="24"/>
                <w:szCs w:val="24"/>
              </w:rPr>
              <w:t>SBSTA</w:t>
            </w:r>
            <w:r w:rsidRPr="00C920BD">
              <w:rPr>
                <w:rFonts w:hint="eastAsia"/>
                <w:sz w:val="24"/>
                <w:szCs w:val="24"/>
              </w:rPr>
              <w:t>）</w:t>
            </w:r>
          </w:p>
          <w:p w14:paraId="0D4BE4B6" w14:textId="26D437A4" w:rsidR="005C230C" w:rsidRPr="00C920BD" w:rsidRDefault="005C230C" w:rsidP="005C230C">
            <w:pPr>
              <w:rPr>
                <w:sz w:val="24"/>
                <w:szCs w:val="24"/>
              </w:rPr>
            </w:pPr>
            <w:r>
              <w:rPr>
                <w:sz w:val="24"/>
                <w:szCs w:val="24"/>
              </w:rPr>
              <w:t xml:space="preserve">- </w:t>
            </w:r>
            <w:r w:rsidRPr="00C920BD">
              <w:rPr>
                <w:sz w:val="24"/>
                <w:szCs w:val="24"/>
              </w:rPr>
              <w:t>vulnerability and adaptation of developing countries to climate change</w:t>
            </w:r>
          </w:p>
          <w:p w14:paraId="418D993F" w14:textId="167343FA" w:rsidR="005C230C" w:rsidRPr="00C920BD" w:rsidRDefault="005C230C" w:rsidP="005C230C">
            <w:pPr>
              <w:rPr>
                <w:sz w:val="24"/>
                <w:szCs w:val="24"/>
              </w:rPr>
            </w:pPr>
            <w:r>
              <w:rPr>
                <w:sz w:val="24"/>
                <w:szCs w:val="24"/>
              </w:rPr>
              <w:t xml:space="preserve">- </w:t>
            </w:r>
            <w:r w:rsidRPr="00C920BD">
              <w:rPr>
                <w:sz w:val="24"/>
                <w:szCs w:val="24"/>
              </w:rPr>
              <w:t>response measures</w:t>
            </w:r>
          </w:p>
          <w:p w14:paraId="360D2518" w14:textId="5F0390BB" w:rsidR="005C230C" w:rsidRPr="00C920BD" w:rsidRDefault="005C230C" w:rsidP="005C230C">
            <w:pPr>
              <w:rPr>
                <w:sz w:val="24"/>
                <w:szCs w:val="24"/>
              </w:rPr>
            </w:pPr>
            <w:r>
              <w:rPr>
                <w:sz w:val="24"/>
                <w:szCs w:val="24"/>
              </w:rPr>
              <w:t xml:space="preserve">- </w:t>
            </w:r>
            <w:r w:rsidRPr="00C920BD">
              <w:rPr>
                <w:rFonts w:hint="eastAsia"/>
                <w:sz w:val="24"/>
                <w:szCs w:val="24"/>
              </w:rPr>
              <w:t>issues in relation to</w:t>
            </w:r>
            <w:r w:rsidRPr="00C920BD">
              <w:rPr>
                <w:rFonts w:hint="eastAsia"/>
                <w:sz w:val="24"/>
                <w:szCs w:val="24"/>
              </w:rPr>
              <w:t>：</w:t>
            </w:r>
            <w:r w:rsidRPr="00C920BD">
              <w:rPr>
                <w:rFonts w:hint="eastAsia"/>
                <w:sz w:val="24"/>
                <w:szCs w:val="24"/>
              </w:rPr>
              <w:t xml:space="preserve">the Technology Mechanism, the Adaptation Committee and the Warsaw International Mechanism </w:t>
            </w:r>
          </w:p>
        </w:tc>
        <w:tc>
          <w:tcPr>
            <w:tcW w:w="4819" w:type="dxa"/>
          </w:tcPr>
          <w:p w14:paraId="374EABDB" w14:textId="77777777" w:rsidR="005C230C" w:rsidRDefault="005C230C" w:rsidP="005C230C">
            <w:pPr>
              <w:rPr>
                <w:sz w:val="24"/>
                <w:szCs w:val="24"/>
              </w:rPr>
            </w:pPr>
          </w:p>
          <w:p w14:paraId="53FC5A83" w14:textId="4C3B6044" w:rsidR="005C230C" w:rsidRPr="00C920BD" w:rsidRDefault="00834984" w:rsidP="005C230C">
            <w:pPr>
              <w:rPr>
                <w:sz w:val="24"/>
                <w:szCs w:val="24"/>
              </w:rPr>
            </w:pPr>
            <w:r>
              <w:rPr>
                <w:sz w:val="24"/>
                <w:szCs w:val="24"/>
              </w:rPr>
              <w:t xml:space="preserve">- </w:t>
            </w:r>
            <w:r w:rsidR="005C230C" w:rsidRPr="00C920BD">
              <w:rPr>
                <w:rFonts w:hint="eastAsia"/>
                <w:sz w:val="24"/>
                <w:szCs w:val="24"/>
              </w:rPr>
              <w:t>发展中国家对气候变化的脆弱性和适应</w:t>
            </w:r>
          </w:p>
          <w:p w14:paraId="2F44B52D" w14:textId="4A5C2670" w:rsidR="005C230C" w:rsidRPr="005C230C" w:rsidRDefault="00834984" w:rsidP="005C230C">
            <w:pPr>
              <w:rPr>
                <w:sz w:val="24"/>
                <w:szCs w:val="24"/>
              </w:rPr>
            </w:pPr>
            <w:r>
              <w:rPr>
                <w:sz w:val="24"/>
                <w:szCs w:val="24"/>
              </w:rPr>
              <w:t xml:space="preserve">- </w:t>
            </w:r>
            <w:r w:rsidR="005C230C" w:rsidRPr="005C230C">
              <w:rPr>
                <w:rFonts w:hint="eastAsia"/>
                <w:sz w:val="24"/>
                <w:szCs w:val="24"/>
              </w:rPr>
              <w:t>应对措施</w:t>
            </w:r>
          </w:p>
          <w:p w14:paraId="79E7457A" w14:textId="53CBBE9B" w:rsidR="005C230C" w:rsidRPr="005C230C" w:rsidRDefault="00834984" w:rsidP="005C230C">
            <w:pPr>
              <w:rPr>
                <w:sz w:val="24"/>
                <w:szCs w:val="24"/>
              </w:rPr>
            </w:pPr>
            <w:r>
              <w:rPr>
                <w:sz w:val="24"/>
                <w:szCs w:val="24"/>
              </w:rPr>
              <w:t xml:space="preserve">- </w:t>
            </w:r>
            <w:r w:rsidR="005C230C" w:rsidRPr="005C230C">
              <w:rPr>
                <w:rFonts w:hint="eastAsia"/>
                <w:sz w:val="24"/>
                <w:szCs w:val="24"/>
              </w:rPr>
              <w:t>与以下机构有关的问题：</w:t>
            </w:r>
          </w:p>
          <w:p w14:paraId="3154DEB0" w14:textId="76002A18" w:rsidR="005C230C" w:rsidRPr="005C230C" w:rsidRDefault="005C230C" w:rsidP="005C230C">
            <w:pPr>
              <w:rPr>
                <w:sz w:val="24"/>
                <w:szCs w:val="24"/>
              </w:rPr>
            </w:pPr>
            <w:r w:rsidRPr="005C230C">
              <w:rPr>
                <w:rFonts w:hint="eastAsia"/>
                <w:sz w:val="24"/>
                <w:szCs w:val="24"/>
              </w:rPr>
              <w:t>技术机制、适应委员会、气候变化影响相关损失和损害华沙国际机制</w:t>
            </w:r>
          </w:p>
        </w:tc>
      </w:tr>
      <w:tr w:rsidR="005C230C" w:rsidRPr="00C920BD" w14:paraId="1F684EB6" w14:textId="77777777" w:rsidTr="000829D8">
        <w:tc>
          <w:tcPr>
            <w:tcW w:w="4957" w:type="dxa"/>
            <w:gridSpan w:val="2"/>
          </w:tcPr>
          <w:p w14:paraId="66D2DB9B" w14:textId="47489652" w:rsidR="005C230C" w:rsidRPr="00C920BD" w:rsidRDefault="005C230C" w:rsidP="006352C4">
            <w:pPr>
              <w:pStyle w:val="std"/>
            </w:pPr>
            <w:r w:rsidRPr="00C920BD">
              <w:rPr>
                <w:rStyle w:val="en"/>
              </w:rPr>
              <w:t>template on cross-cutting themes in national communications</w:t>
            </w:r>
          </w:p>
        </w:tc>
        <w:tc>
          <w:tcPr>
            <w:tcW w:w="4819" w:type="dxa"/>
          </w:tcPr>
          <w:p w14:paraId="423FA9F7" w14:textId="27E269C4" w:rsidR="005C230C" w:rsidRPr="00C920BD" w:rsidRDefault="005C230C" w:rsidP="005C230C">
            <w:pPr>
              <w:rPr>
                <w:sz w:val="24"/>
                <w:szCs w:val="24"/>
              </w:rPr>
            </w:pPr>
            <w:r w:rsidRPr="00C920BD">
              <w:rPr>
                <w:rStyle w:val="zh"/>
                <w:rFonts w:ascii="SimSun" w:eastAsia="SimSun" w:hAnsi="SimSun" w:cs="SimSun" w:hint="eastAsia"/>
                <w:sz w:val="24"/>
                <w:szCs w:val="24"/>
              </w:rPr>
              <w:t>国家信息通报跨部门主题模板</w:t>
            </w:r>
          </w:p>
        </w:tc>
      </w:tr>
      <w:tr w:rsidR="006352C4" w:rsidRPr="00C920BD" w14:paraId="49B52291" w14:textId="77777777" w:rsidTr="000829D8">
        <w:tc>
          <w:tcPr>
            <w:tcW w:w="4957" w:type="dxa"/>
            <w:gridSpan w:val="2"/>
          </w:tcPr>
          <w:p w14:paraId="4CE647F9" w14:textId="21B8A5E8" w:rsidR="006352C4" w:rsidRPr="00C920BD" w:rsidRDefault="00362FC8" w:rsidP="00362FC8">
            <w:pPr>
              <w:rPr>
                <w:rStyle w:val="en"/>
              </w:rPr>
            </w:pPr>
            <w:r>
              <w:rPr>
                <w:rFonts w:hint="eastAsia"/>
                <w:sz w:val="24"/>
                <w:szCs w:val="24"/>
              </w:rPr>
              <w:t>关于</w:t>
            </w:r>
            <w:r>
              <w:rPr>
                <w:rFonts w:hint="eastAsia"/>
                <w:sz w:val="24"/>
                <w:szCs w:val="24"/>
              </w:rPr>
              <w:t>Open</w:t>
            </w:r>
            <w:r>
              <w:rPr>
                <w:rFonts w:hint="eastAsia"/>
                <w:sz w:val="24"/>
                <w:szCs w:val="24"/>
              </w:rPr>
              <w:t>一词在联合国文件中的翻译</w:t>
            </w:r>
          </w:p>
        </w:tc>
        <w:tc>
          <w:tcPr>
            <w:tcW w:w="4819" w:type="dxa"/>
          </w:tcPr>
          <w:p w14:paraId="3963EE2E" w14:textId="77777777" w:rsidR="006352C4" w:rsidRPr="00C920BD" w:rsidRDefault="006352C4" w:rsidP="005C230C">
            <w:pPr>
              <w:rPr>
                <w:rStyle w:val="zh"/>
                <w:rFonts w:ascii="SimSun" w:eastAsia="SimSun" w:hAnsi="SimSun" w:cs="SimSun"/>
                <w:sz w:val="24"/>
                <w:szCs w:val="24"/>
              </w:rPr>
            </w:pPr>
          </w:p>
        </w:tc>
      </w:tr>
      <w:tr w:rsidR="003225AE" w:rsidRPr="00C920BD" w14:paraId="18C057DF" w14:textId="77777777" w:rsidTr="000829D8">
        <w:tc>
          <w:tcPr>
            <w:tcW w:w="4957" w:type="dxa"/>
            <w:gridSpan w:val="2"/>
          </w:tcPr>
          <w:p w14:paraId="7EF82937" w14:textId="2F088780" w:rsidR="003225AE" w:rsidRDefault="003225AE" w:rsidP="003225AE">
            <w:pPr>
              <w:rPr>
                <w:sz w:val="24"/>
                <w:szCs w:val="24"/>
              </w:rPr>
            </w:pPr>
            <w:r w:rsidRPr="003225AE">
              <w:rPr>
                <w:rFonts w:hint="eastAsia"/>
                <w:sz w:val="24"/>
                <w:szCs w:val="24"/>
              </w:rPr>
              <w:t>Open: meeting was opened by</w:t>
            </w:r>
            <w:r w:rsidRPr="003225AE">
              <w:rPr>
                <w:rFonts w:hint="eastAsia"/>
                <w:sz w:val="24"/>
                <w:szCs w:val="24"/>
              </w:rPr>
              <w:t>…</w:t>
            </w:r>
          </w:p>
        </w:tc>
        <w:tc>
          <w:tcPr>
            <w:tcW w:w="4819" w:type="dxa"/>
          </w:tcPr>
          <w:p w14:paraId="11522E21" w14:textId="505961B5" w:rsidR="003225AE" w:rsidRPr="00C920BD" w:rsidRDefault="003225AE" w:rsidP="005C230C">
            <w:pPr>
              <w:rPr>
                <w:rStyle w:val="zh"/>
                <w:rFonts w:ascii="SimSun" w:eastAsia="SimSun" w:hAnsi="SimSun" w:cs="SimSun"/>
                <w:sz w:val="24"/>
                <w:szCs w:val="24"/>
              </w:rPr>
            </w:pPr>
            <w:r>
              <w:rPr>
                <w:rStyle w:val="zh"/>
                <w:rFonts w:ascii="SimSun" w:eastAsia="SimSun" w:hAnsi="SimSun" w:cs="SimSun" w:hint="eastAsia"/>
                <w:sz w:val="24"/>
                <w:szCs w:val="24"/>
              </w:rPr>
              <w:t>在此不宜译“主持开幕”，例如下：</w:t>
            </w:r>
          </w:p>
        </w:tc>
      </w:tr>
      <w:tr w:rsidR="003225AE" w:rsidRPr="00C920BD" w14:paraId="37853EE8" w14:textId="77777777" w:rsidTr="001245C1">
        <w:tc>
          <w:tcPr>
            <w:tcW w:w="9776" w:type="dxa"/>
            <w:gridSpan w:val="3"/>
          </w:tcPr>
          <w:p w14:paraId="1F08D0F7" w14:textId="77777777" w:rsidR="00541F06" w:rsidRPr="00541F06" w:rsidRDefault="00541F06" w:rsidP="00541F06">
            <w:pPr>
              <w:rPr>
                <w:sz w:val="24"/>
                <w:szCs w:val="24"/>
              </w:rPr>
            </w:pPr>
            <w:r w:rsidRPr="00541F06">
              <w:rPr>
                <w:sz w:val="24"/>
                <w:szCs w:val="24"/>
              </w:rPr>
              <w:t>1.</w:t>
            </w:r>
            <w:r w:rsidRPr="00541F06">
              <w:rPr>
                <w:sz w:val="24"/>
                <w:szCs w:val="24"/>
              </w:rPr>
              <w:tab/>
              <w:t xml:space="preserve">The Chairperson of the Executive Committee, H. E. Ambassador </w:t>
            </w:r>
            <w:proofErr w:type="spellStart"/>
            <w:r w:rsidRPr="00541F06">
              <w:rPr>
                <w:sz w:val="24"/>
                <w:szCs w:val="24"/>
              </w:rPr>
              <w:t>Boudjemâa</w:t>
            </w:r>
            <w:proofErr w:type="spellEnd"/>
            <w:r w:rsidRPr="00541F06">
              <w:rPr>
                <w:sz w:val="24"/>
                <w:szCs w:val="24"/>
              </w:rPr>
              <w:t xml:space="preserve"> </w:t>
            </w:r>
            <w:proofErr w:type="spellStart"/>
            <w:r w:rsidRPr="00541F06">
              <w:rPr>
                <w:sz w:val="24"/>
                <w:szCs w:val="24"/>
              </w:rPr>
              <w:t>Delmi</w:t>
            </w:r>
            <w:proofErr w:type="spellEnd"/>
            <w:r w:rsidRPr="00541F06">
              <w:rPr>
                <w:sz w:val="24"/>
                <w:szCs w:val="24"/>
              </w:rPr>
              <w:t xml:space="preserve"> (Algeria), opened the meeting.  </w:t>
            </w:r>
          </w:p>
          <w:p w14:paraId="3045482E" w14:textId="77777777" w:rsidR="00541F06" w:rsidRPr="00541F06" w:rsidRDefault="00541F06" w:rsidP="00541F06">
            <w:pPr>
              <w:rPr>
                <w:sz w:val="24"/>
                <w:szCs w:val="24"/>
              </w:rPr>
            </w:pPr>
            <w:r w:rsidRPr="00541F06">
              <w:rPr>
                <w:sz w:val="24"/>
                <w:szCs w:val="24"/>
              </w:rPr>
              <w:t>2.</w:t>
            </w:r>
            <w:r w:rsidRPr="00541F06">
              <w:rPr>
                <w:sz w:val="24"/>
                <w:szCs w:val="24"/>
              </w:rPr>
              <w:tab/>
              <w:t xml:space="preserve">The high-level panel discussion took place on 25 February 2020. The webcast of the discussions is available </w:t>
            </w:r>
            <w:r w:rsidRPr="00541F06">
              <w:rPr>
                <w:sz w:val="24"/>
                <w:szCs w:val="24"/>
                <w:highlight w:val="yellow"/>
              </w:rPr>
              <w:t>from http://webtv.un.org</w:t>
            </w:r>
            <w:r w:rsidRPr="00541F06">
              <w:rPr>
                <w:sz w:val="24"/>
                <w:szCs w:val="24"/>
              </w:rPr>
              <w:t xml:space="preserve">.    </w:t>
            </w:r>
          </w:p>
          <w:p w14:paraId="6CEEEC3E" w14:textId="77777777" w:rsidR="00541F06" w:rsidRPr="00541F06" w:rsidRDefault="00541F06" w:rsidP="00541F06">
            <w:pPr>
              <w:rPr>
                <w:sz w:val="24"/>
                <w:szCs w:val="24"/>
              </w:rPr>
            </w:pPr>
            <w:r w:rsidRPr="00541F06">
              <w:rPr>
                <w:sz w:val="24"/>
                <w:szCs w:val="24"/>
              </w:rPr>
              <w:tab/>
              <w:t>II.</w:t>
            </w:r>
            <w:r w:rsidRPr="00541F06">
              <w:rPr>
                <w:sz w:val="24"/>
                <w:szCs w:val="24"/>
              </w:rPr>
              <w:tab/>
              <w:t xml:space="preserve">Marking the twenty-fifth anniversary of the Beijing Declaration and Platform for Action </w:t>
            </w:r>
          </w:p>
          <w:p w14:paraId="76DFFD81" w14:textId="77777777" w:rsidR="003225AE" w:rsidRDefault="00541F06" w:rsidP="00541F06">
            <w:pPr>
              <w:rPr>
                <w:sz w:val="24"/>
                <w:szCs w:val="24"/>
              </w:rPr>
            </w:pPr>
            <w:r w:rsidRPr="00541F06">
              <w:rPr>
                <w:sz w:val="24"/>
                <w:szCs w:val="24"/>
              </w:rPr>
              <w:t>3.</w:t>
            </w:r>
            <w:r w:rsidRPr="00541F06">
              <w:rPr>
                <w:sz w:val="24"/>
                <w:szCs w:val="24"/>
              </w:rPr>
              <w:tab/>
              <w:t xml:space="preserve">The high-level panel discussion </w:t>
            </w:r>
            <w:r w:rsidRPr="00541F06">
              <w:rPr>
                <w:sz w:val="24"/>
                <w:szCs w:val="24"/>
                <w:highlight w:val="yellow"/>
              </w:rPr>
              <w:t>was opened by</w:t>
            </w:r>
            <w:r w:rsidRPr="00541F06">
              <w:rPr>
                <w:sz w:val="24"/>
                <w:szCs w:val="24"/>
              </w:rPr>
              <w:t xml:space="preserve"> the United Nations High Commissioner for Human Rights, the Secretary of State for Development Policy of Denmark, Trine Rask </w:t>
            </w:r>
            <w:proofErr w:type="spellStart"/>
            <w:r w:rsidRPr="00541F06">
              <w:rPr>
                <w:sz w:val="24"/>
                <w:szCs w:val="24"/>
              </w:rPr>
              <w:t>Thygesen</w:t>
            </w:r>
            <w:proofErr w:type="spellEnd"/>
            <w:r w:rsidRPr="00541F06">
              <w:rPr>
                <w:sz w:val="24"/>
                <w:szCs w:val="24"/>
              </w:rPr>
              <w:t xml:space="preserve">, and the Ambassador and Permanent Representative of China to the United Nations Office at Geneva, Chen Xu. It was moderated by the President of the Human Rights Council, Elisabeth </w:t>
            </w:r>
            <w:proofErr w:type="spellStart"/>
            <w:r w:rsidRPr="00541F06">
              <w:rPr>
                <w:color w:val="FF0000"/>
                <w:sz w:val="24"/>
                <w:szCs w:val="24"/>
                <w:highlight w:val="yellow"/>
              </w:rPr>
              <w:lastRenderedPageBreak/>
              <w:t>Tichy-Fisslberger</w:t>
            </w:r>
            <w:proofErr w:type="spellEnd"/>
            <w:r w:rsidRPr="00541F06">
              <w:rPr>
                <w:sz w:val="24"/>
                <w:szCs w:val="24"/>
              </w:rPr>
              <w:t xml:space="preserve">.  The three panellists were the Executive Director of the United Nations Entity for Gender Equality and the Empowerment of Women (UN-Women), the Vice-Chair of the Committee on the Elimination of Discrimination against Women and expert on human rights and gender equality </w:t>
            </w:r>
            <w:proofErr w:type="spellStart"/>
            <w:r w:rsidRPr="00541F06">
              <w:rPr>
                <w:sz w:val="24"/>
                <w:szCs w:val="24"/>
              </w:rPr>
              <w:t>Magalys</w:t>
            </w:r>
            <w:proofErr w:type="spellEnd"/>
            <w:r w:rsidRPr="00541F06">
              <w:rPr>
                <w:sz w:val="24"/>
                <w:szCs w:val="24"/>
              </w:rPr>
              <w:t xml:space="preserve"> </w:t>
            </w:r>
            <w:proofErr w:type="spellStart"/>
            <w:r w:rsidRPr="00541F06">
              <w:rPr>
                <w:sz w:val="24"/>
                <w:szCs w:val="24"/>
              </w:rPr>
              <w:t>Arocha</w:t>
            </w:r>
            <w:proofErr w:type="spellEnd"/>
            <w:r w:rsidRPr="00541F06">
              <w:rPr>
                <w:sz w:val="24"/>
                <w:szCs w:val="24"/>
              </w:rPr>
              <w:t xml:space="preserve"> Dominguez.  ((It was moderated by the President of the Human Rights Council, Elisabeth </w:t>
            </w:r>
            <w:proofErr w:type="spellStart"/>
            <w:r w:rsidRPr="00541F06">
              <w:rPr>
                <w:sz w:val="24"/>
                <w:szCs w:val="24"/>
              </w:rPr>
              <w:t>Tichy-Fisslberge</w:t>
            </w:r>
            <w:r w:rsidRPr="00541F06">
              <w:rPr>
                <w:rFonts w:hint="eastAsia"/>
                <w:sz w:val="24"/>
                <w:szCs w:val="24"/>
              </w:rPr>
              <w:t>r</w:t>
            </w:r>
            <w:proofErr w:type="spellEnd"/>
            <w:r w:rsidRPr="00541F06">
              <w:rPr>
                <w:rFonts w:hint="eastAsia"/>
                <w:sz w:val="24"/>
                <w:szCs w:val="24"/>
              </w:rPr>
              <w:t xml:space="preserve">. </w:t>
            </w:r>
            <w:r w:rsidRPr="00541F06">
              <w:rPr>
                <w:rFonts w:hint="eastAsia"/>
                <w:sz w:val="24"/>
                <w:szCs w:val="24"/>
              </w:rPr>
              <w:t>（上面的视频里，</w:t>
            </w:r>
            <w:r w:rsidRPr="00541F06">
              <w:rPr>
                <w:rFonts w:hint="eastAsia"/>
                <w:color w:val="FF0000"/>
                <w:sz w:val="24"/>
                <w:szCs w:val="24"/>
                <w:highlight w:val="yellow"/>
              </w:rPr>
              <w:t>她</w:t>
            </w:r>
            <w:r w:rsidRPr="00541F06">
              <w:rPr>
                <w:rFonts w:hint="eastAsia"/>
                <w:sz w:val="24"/>
                <w:szCs w:val="24"/>
              </w:rPr>
              <w:t>说，</w:t>
            </w:r>
            <w:r w:rsidRPr="00541F06">
              <w:rPr>
                <w:rFonts w:hint="eastAsia"/>
                <w:sz w:val="24"/>
                <w:szCs w:val="24"/>
              </w:rPr>
              <w:t>I hereby have the pleasure declaring open the</w:t>
            </w:r>
            <w:r w:rsidRPr="00541F06">
              <w:rPr>
                <w:rFonts w:hint="eastAsia"/>
                <w:sz w:val="24"/>
                <w:szCs w:val="24"/>
              </w:rPr>
              <w:t>…</w:t>
            </w:r>
            <w:r w:rsidRPr="00541F06">
              <w:rPr>
                <w:rFonts w:hint="eastAsia"/>
                <w:sz w:val="24"/>
                <w:szCs w:val="24"/>
              </w:rPr>
              <w:t>.</w:t>
            </w:r>
            <w:r>
              <w:rPr>
                <w:rFonts w:hint="eastAsia"/>
                <w:sz w:val="24"/>
                <w:szCs w:val="24"/>
              </w:rPr>
              <w:t>（是她宣布会议开幕的）。紧接着，</w:t>
            </w:r>
            <w:r w:rsidRPr="00541F06">
              <w:rPr>
                <w:rFonts w:hint="eastAsia"/>
                <w:sz w:val="24"/>
                <w:szCs w:val="24"/>
              </w:rPr>
              <w:t>她</w:t>
            </w:r>
            <w:r w:rsidRPr="00541F06">
              <w:rPr>
                <w:rFonts w:hint="eastAsia"/>
                <w:sz w:val="24"/>
                <w:szCs w:val="24"/>
              </w:rPr>
              <w:t>welcome</w:t>
            </w:r>
            <w:r w:rsidRPr="00541F06">
              <w:rPr>
                <w:rFonts w:hint="eastAsia"/>
                <w:sz w:val="24"/>
                <w:szCs w:val="24"/>
              </w:rPr>
              <w:t>以上三位</w:t>
            </w:r>
            <w:r w:rsidRPr="00541F06">
              <w:rPr>
                <w:rFonts w:hint="eastAsia"/>
                <w:sz w:val="24"/>
                <w:szCs w:val="24"/>
              </w:rPr>
              <w:t xml:space="preserve"> to deliver their statements</w:t>
            </w:r>
            <w:r>
              <w:rPr>
                <w:rFonts w:hint="eastAsia"/>
                <w:sz w:val="24"/>
                <w:szCs w:val="24"/>
              </w:rPr>
              <w:t>.</w:t>
            </w:r>
            <w:r>
              <w:rPr>
                <w:rFonts w:hint="eastAsia"/>
                <w:sz w:val="24"/>
                <w:szCs w:val="24"/>
              </w:rPr>
              <w:t>（是最先发言，大约是开幕发言的意思</w:t>
            </w:r>
            <w:r w:rsidRPr="00541F06">
              <w:rPr>
                <w:rFonts w:hint="eastAsia"/>
                <w:sz w:val="24"/>
                <w:szCs w:val="24"/>
              </w:rPr>
              <w:t>）</w:t>
            </w:r>
          </w:p>
          <w:p w14:paraId="774F47DF" w14:textId="1A996764" w:rsidR="00541F06" w:rsidRPr="003225AE" w:rsidRDefault="00541F06" w:rsidP="00541F06">
            <w:pPr>
              <w:rPr>
                <w:rStyle w:val="zh"/>
                <w:sz w:val="24"/>
                <w:szCs w:val="24"/>
              </w:rPr>
            </w:pPr>
            <w:r>
              <w:rPr>
                <w:rStyle w:val="zh"/>
                <w:rFonts w:hint="eastAsia"/>
                <w:sz w:val="24"/>
                <w:szCs w:val="24"/>
              </w:rPr>
              <w:t>上面第</w:t>
            </w:r>
            <w:r>
              <w:rPr>
                <w:rStyle w:val="zh"/>
                <w:rFonts w:hint="eastAsia"/>
                <w:sz w:val="24"/>
                <w:szCs w:val="24"/>
              </w:rPr>
              <w:t>3</w:t>
            </w:r>
            <w:r>
              <w:rPr>
                <w:rStyle w:val="zh"/>
                <w:rFonts w:hint="eastAsia"/>
                <w:sz w:val="24"/>
                <w:szCs w:val="24"/>
              </w:rPr>
              <w:t>段的原译是：</w:t>
            </w:r>
            <w:r w:rsidRPr="00541F06">
              <w:rPr>
                <w:rStyle w:val="zh"/>
                <w:rFonts w:hint="eastAsia"/>
                <w:sz w:val="24"/>
                <w:szCs w:val="24"/>
              </w:rPr>
              <w:t>高级别小组讨论由联合国人权事务高级专员、丹麦发展政策国务大臣特雷恩·拉斯克·蒂格森和中国驻联合国日内瓦办事处大使，常驻代表陈旭</w:t>
            </w:r>
            <w:r w:rsidRPr="00541F06">
              <w:rPr>
                <w:rStyle w:val="zh"/>
                <w:rFonts w:hint="eastAsia"/>
                <w:sz w:val="24"/>
                <w:szCs w:val="24"/>
                <w:highlight w:val="yellow"/>
              </w:rPr>
              <w:t>宣布开幕</w:t>
            </w:r>
            <w:r w:rsidRPr="00541F06">
              <w:rPr>
                <w:rStyle w:val="zh"/>
                <w:rFonts w:hint="eastAsia"/>
                <w:sz w:val="24"/>
                <w:szCs w:val="24"/>
              </w:rPr>
              <w:t>。讨论由人权理事会主席伊丽莎白·蒂希</w:t>
            </w:r>
            <w:r w:rsidRPr="00541F06">
              <w:rPr>
                <w:rStyle w:val="zh"/>
                <w:rFonts w:hint="eastAsia"/>
                <w:sz w:val="24"/>
                <w:szCs w:val="24"/>
              </w:rPr>
              <w:t>-</w:t>
            </w:r>
            <w:r w:rsidRPr="00541F06">
              <w:rPr>
                <w:rStyle w:val="zh"/>
                <w:rFonts w:hint="eastAsia"/>
                <w:sz w:val="24"/>
                <w:szCs w:val="24"/>
              </w:rPr>
              <w:t>菲斯尔伯格主持。三名嘉宾是：联合国促进性别平等和增强妇女权能署</w:t>
            </w:r>
            <w:r w:rsidRPr="00541F06">
              <w:rPr>
                <w:rStyle w:val="zh"/>
                <w:rFonts w:hint="eastAsia"/>
                <w:sz w:val="24"/>
                <w:szCs w:val="24"/>
              </w:rPr>
              <w:t>(</w:t>
            </w:r>
            <w:r w:rsidRPr="00541F06">
              <w:rPr>
                <w:rStyle w:val="zh"/>
                <w:rFonts w:hint="eastAsia"/>
                <w:sz w:val="24"/>
                <w:szCs w:val="24"/>
              </w:rPr>
              <w:t>妇女署</w:t>
            </w:r>
            <w:r w:rsidRPr="00541F06">
              <w:rPr>
                <w:rStyle w:val="zh"/>
                <w:rFonts w:hint="eastAsia"/>
                <w:sz w:val="24"/>
                <w:szCs w:val="24"/>
              </w:rPr>
              <w:t>)</w:t>
            </w:r>
            <w:r w:rsidRPr="00541F06">
              <w:rPr>
                <w:rStyle w:val="zh"/>
                <w:rFonts w:hint="eastAsia"/>
                <w:sz w:val="24"/>
                <w:szCs w:val="24"/>
              </w:rPr>
              <w:t>执行主任、消除对妇女歧视委员会副主席以及人权和性别平等问题专家马加利斯·阿罗查·多明格斯。</w:t>
            </w:r>
          </w:p>
        </w:tc>
      </w:tr>
      <w:tr w:rsidR="003225AE" w:rsidRPr="00C920BD" w14:paraId="02847258" w14:textId="77777777" w:rsidTr="007B5AE7">
        <w:tc>
          <w:tcPr>
            <w:tcW w:w="4888" w:type="dxa"/>
          </w:tcPr>
          <w:p w14:paraId="29F636D7" w14:textId="55DAE7A0" w:rsidR="003225AE" w:rsidRDefault="003225AE" w:rsidP="003225AE">
            <w:pPr>
              <w:rPr>
                <w:sz w:val="24"/>
                <w:szCs w:val="24"/>
              </w:rPr>
            </w:pPr>
            <w:r w:rsidRPr="003225AE">
              <w:rPr>
                <w:rFonts w:hint="eastAsia"/>
                <w:sz w:val="24"/>
                <w:szCs w:val="24"/>
              </w:rPr>
              <w:lastRenderedPageBreak/>
              <w:t>out of 145 open recommendations, 18 had been closed.</w:t>
            </w:r>
            <w:r w:rsidRPr="003225AE">
              <w:rPr>
                <w:rFonts w:hint="eastAsia"/>
                <w:sz w:val="24"/>
                <w:szCs w:val="24"/>
              </w:rPr>
              <w:tab/>
            </w:r>
          </w:p>
        </w:tc>
        <w:tc>
          <w:tcPr>
            <w:tcW w:w="4888" w:type="dxa"/>
            <w:gridSpan w:val="2"/>
          </w:tcPr>
          <w:p w14:paraId="0914EAE8" w14:textId="708DF2EA" w:rsidR="003225AE" w:rsidRPr="003225AE" w:rsidRDefault="003225AE" w:rsidP="003225AE">
            <w:pPr>
              <w:rPr>
                <w:sz w:val="24"/>
                <w:szCs w:val="24"/>
              </w:rPr>
            </w:pPr>
            <w:r w:rsidRPr="003225AE">
              <w:rPr>
                <w:rFonts w:hint="eastAsia"/>
                <w:sz w:val="24"/>
                <w:szCs w:val="24"/>
              </w:rPr>
              <w:t xml:space="preserve">open </w:t>
            </w:r>
            <w:r w:rsidRPr="003225AE">
              <w:rPr>
                <w:rFonts w:hint="eastAsia"/>
                <w:sz w:val="24"/>
                <w:szCs w:val="24"/>
              </w:rPr>
              <w:t>不宜译“未落实的”，</w:t>
            </w:r>
            <w:r w:rsidRPr="003225AE">
              <w:rPr>
                <w:rFonts w:hint="eastAsia"/>
                <w:sz w:val="24"/>
                <w:szCs w:val="24"/>
              </w:rPr>
              <w:t>close</w:t>
            </w:r>
            <w:r w:rsidRPr="003225AE">
              <w:rPr>
                <w:rFonts w:hint="eastAsia"/>
                <w:sz w:val="24"/>
                <w:szCs w:val="24"/>
              </w:rPr>
              <w:t>不宜译“已落实的”。</w:t>
            </w:r>
          </w:p>
        </w:tc>
      </w:tr>
    </w:tbl>
    <w:p w14:paraId="27828DEB" w14:textId="5194EAA9" w:rsidR="001D7AC4" w:rsidRDefault="0047380B" w:rsidP="000829D8">
      <w:pPr>
        <w:rPr>
          <w:sz w:val="24"/>
          <w:szCs w:val="24"/>
        </w:rPr>
      </w:pPr>
    </w:p>
    <w:p w14:paraId="454720F3" w14:textId="77777777" w:rsidR="003225AE" w:rsidRPr="00C920BD" w:rsidRDefault="003225AE" w:rsidP="000829D8">
      <w:pPr>
        <w:rPr>
          <w:sz w:val="24"/>
          <w:szCs w:val="24"/>
        </w:rPr>
      </w:pPr>
    </w:p>
    <w:sectPr w:rsidR="003225AE" w:rsidRPr="00C920BD" w:rsidSect="00C977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03A08"/>
    <w:multiLevelType w:val="hybridMultilevel"/>
    <w:tmpl w:val="25D6062A"/>
    <w:lvl w:ilvl="0" w:tplc="ABF43CA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383576"/>
    <w:multiLevelType w:val="hybridMultilevel"/>
    <w:tmpl w:val="7F1E0D0A"/>
    <w:lvl w:ilvl="0" w:tplc="357E750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7B336C"/>
    <w:multiLevelType w:val="hybridMultilevel"/>
    <w:tmpl w:val="7408F9D4"/>
    <w:lvl w:ilvl="0" w:tplc="DF6CF4B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BC6683"/>
    <w:multiLevelType w:val="hybridMultilevel"/>
    <w:tmpl w:val="6EB6C9D4"/>
    <w:lvl w:ilvl="0" w:tplc="39D29D1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D8"/>
    <w:rsid w:val="000829D8"/>
    <w:rsid w:val="000E010E"/>
    <w:rsid w:val="001117A4"/>
    <w:rsid w:val="001204CA"/>
    <w:rsid w:val="00124648"/>
    <w:rsid w:val="00263D1D"/>
    <w:rsid w:val="003225AE"/>
    <w:rsid w:val="00340D8C"/>
    <w:rsid w:val="00362FC8"/>
    <w:rsid w:val="003A5EFF"/>
    <w:rsid w:val="003D13A3"/>
    <w:rsid w:val="00440CE6"/>
    <w:rsid w:val="0047380B"/>
    <w:rsid w:val="00497F85"/>
    <w:rsid w:val="00541F06"/>
    <w:rsid w:val="00597FB9"/>
    <w:rsid w:val="005C230C"/>
    <w:rsid w:val="005E4097"/>
    <w:rsid w:val="00634708"/>
    <w:rsid w:val="006352C4"/>
    <w:rsid w:val="006521FB"/>
    <w:rsid w:val="00667026"/>
    <w:rsid w:val="0067504F"/>
    <w:rsid w:val="007720EC"/>
    <w:rsid w:val="007B0949"/>
    <w:rsid w:val="00834984"/>
    <w:rsid w:val="008A68EB"/>
    <w:rsid w:val="00930B4A"/>
    <w:rsid w:val="00931DBF"/>
    <w:rsid w:val="009C566F"/>
    <w:rsid w:val="00B63C81"/>
    <w:rsid w:val="00B873C2"/>
    <w:rsid w:val="00B9637E"/>
    <w:rsid w:val="00BB1C44"/>
    <w:rsid w:val="00C920BD"/>
    <w:rsid w:val="00C97713"/>
    <w:rsid w:val="00CC0D11"/>
    <w:rsid w:val="00E159CC"/>
    <w:rsid w:val="00E254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297F"/>
  <w15:chartTrackingRefBased/>
  <w15:docId w15:val="{367D4236-2D09-4F79-BBFC-D4C2A1E7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2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d">
    <w:name w:val="std"/>
    <w:basedOn w:val="Normal"/>
    <w:rsid w:val="00B873C2"/>
    <w:pPr>
      <w:spacing w:after="0" w:line="240" w:lineRule="auto"/>
    </w:pPr>
    <w:rPr>
      <w:rFonts w:ascii="Times New Roman" w:eastAsia="Times New Roman" w:hAnsi="Times New Roman" w:cs="Times New Roman"/>
      <w:sz w:val="24"/>
      <w:szCs w:val="24"/>
      <w:lang w:val="en-US"/>
    </w:rPr>
  </w:style>
  <w:style w:type="character" w:customStyle="1" w:styleId="en">
    <w:name w:val="en"/>
    <w:basedOn w:val="DefaultParagraphFont"/>
    <w:rsid w:val="00B873C2"/>
  </w:style>
  <w:style w:type="character" w:customStyle="1" w:styleId="zh">
    <w:name w:val="zh"/>
    <w:basedOn w:val="DefaultParagraphFont"/>
    <w:rsid w:val="00B873C2"/>
  </w:style>
  <w:style w:type="paragraph" w:styleId="NoSpacing">
    <w:name w:val="No Spacing"/>
    <w:uiPriority w:val="1"/>
    <w:qFormat/>
    <w:rsid w:val="008A68EB"/>
    <w:pPr>
      <w:spacing w:after="0" w:line="240" w:lineRule="auto"/>
    </w:pPr>
  </w:style>
  <w:style w:type="paragraph" w:styleId="ListParagraph">
    <w:name w:val="List Paragraph"/>
    <w:basedOn w:val="Normal"/>
    <w:uiPriority w:val="34"/>
    <w:qFormat/>
    <w:rsid w:val="005C2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8" ma:contentTypeDescription="Create a new document." ma:contentTypeScope="" ma:versionID="22997ee32558951b20ee27e1d26ee71e">
  <xsd:schema xmlns:xsd="http://www.w3.org/2001/XMLSchema" xmlns:xs="http://www.w3.org/2001/XMLSchema" xmlns:p="http://schemas.microsoft.com/office/2006/metadata/properties" xmlns:ns2="cd363d60-c3fb-4279-bb3e-0ba290b6ed81" xmlns:ns3="d5bb65fb-1c03-441d-8d1b-f8853a13de5d" targetNamespace="http://schemas.microsoft.com/office/2006/metadata/properties" ma:root="true" ma:fieldsID="206610c9ea1d6cd06b28916e994d9624" ns2:_="" ns3:_="">
    <xsd:import namespace="cd363d60-c3fb-4279-bb3e-0ba290b6ed81"/>
    <xsd:import namespace="d5bb65fb-1c03-441d-8d1b-f8853a13d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5bb65fb-1c03-441d-8d1b-f8853a13de5d">
      <UserInfo>
        <DisplayName>Xiaoling Li</DisplayName>
        <AccountId>13</AccountId>
        <AccountType/>
      </UserInfo>
      <UserInfo>
        <DisplayName>Dingling Li</DisplayName>
        <AccountId>34</AccountId>
        <AccountType/>
      </UserInfo>
      <UserInfo>
        <DisplayName>Ying Liu</DisplayName>
        <AccountId>23</AccountId>
        <AccountType/>
      </UserInfo>
      <UserInfo>
        <DisplayName>Dan Lin</DisplayName>
        <AccountId>47</AccountId>
        <AccountType/>
      </UserInfo>
    </SharedWithUsers>
  </documentManagement>
</p:properties>
</file>

<file path=customXml/itemProps1.xml><?xml version="1.0" encoding="utf-8"?>
<ds:datastoreItem xmlns:ds="http://schemas.openxmlformats.org/officeDocument/2006/customXml" ds:itemID="{432707D5-AB54-40EA-A1CC-F18D9A11537C}">
  <ds:schemaRefs>
    <ds:schemaRef ds:uri="http://schemas.openxmlformats.org/officeDocument/2006/bibliography"/>
  </ds:schemaRefs>
</ds:datastoreItem>
</file>

<file path=customXml/itemProps2.xml><?xml version="1.0" encoding="utf-8"?>
<ds:datastoreItem xmlns:ds="http://schemas.openxmlformats.org/officeDocument/2006/customXml" ds:itemID="{D02B68B9-8642-46AC-88DD-9A56356087E9}"/>
</file>

<file path=customXml/itemProps3.xml><?xml version="1.0" encoding="utf-8"?>
<ds:datastoreItem xmlns:ds="http://schemas.openxmlformats.org/officeDocument/2006/customXml" ds:itemID="{C66E7560-1218-4DFA-BADE-649DCD91802F}"/>
</file>

<file path=customXml/itemProps4.xml><?xml version="1.0" encoding="utf-8"?>
<ds:datastoreItem xmlns:ds="http://schemas.openxmlformats.org/officeDocument/2006/customXml" ds:itemID="{940B5A1F-C330-4693-9F9C-513F0A3C7DD7}"/>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 Zhongchao</dc:creator>
  <cp:keywords/>
  <dc:description/>
  <cp:lastModifiedBy>Zhongchao HUA</cp:lastModifiedBy>
  <cp:revision>2</cp:revision>
  <dcterms:created xsi:type="dcterms:W3CDTF">2021-06-21T06:17:00Z</dcterms:created>
  <dcterms:modified xsi:type="dcterms:W3CDTF">2021-06-21T06:17:00Z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0x01010089D5A772F7035942BC2C375CCE34784F</vt:lpwstr>
  </property>
</Properties>
</file>