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295E" w14:textId="51D91529" w:rsidR="00995DF3" w:rsidRPr="00F71DDB" w:rsidRDefault="001E7F03" w:rsidP="00F71DDB">
      <w:pPr>
        <w:pStyle w:val="Heading1"/>
      </w:pPr>
      <w:r w:rsidRPr="00F71DDB">
        <w:t>SO4-1</w:t>
      </w:r>
      <w:r w:rsidR="00967EC7" w:rsidRPr="00F71DDB">
        <w:t xml:space="preserve"> </w:t>
      </w:r>
      <w:r w:rsidRPr="00F71DDB">
        <w:t>Trends in carbon stocks above and below ground</w:t>
      </w:r>
    </w:p>
    <w:p w14:paraId="0D17295F" w14:textId="5A5213BA" w:rsidR="00995DF3" w:rsidRDefault="001E7F03" w:rsidP="002E0700">
      <w:pPr>
        <w:pStyle w:val="Heading2"/>
      </w:pPr>
      <w:r>
        <w:t>Soil organic carbon stock</w:t>
      </w:r>
      <w:r w:rsidR="005644E5">
        <w:t>s</w:t>
      </w:r>
      <w:r>
        <w:t xml:space="preserve"> </w:t>
      </w:r>
    </w:p>
    <w:p w14:paraId="0D172960" w14:textId="1F1DB9F2" w:rsidR="00995DF3" w:rsidRDefault="001E7F03">
      <w:pPr>
        <w:pStyle w:val="BodyText"/>
      </w:pPr>
      <w:r>
        <w:t>Trends in carbon stock</w:t>
      </w:r>
      <w:r w:rsidR="003D5F9C">
        <w:t>s</w:t>
      </w:r>
      <w:r>
        <w:t xml:space="preserve"> above and below ground is a multi-purpose indicator used to measure progress towards both strategic objectives 1 and 4. </w:t>
      </w:r>
    </w:p>
    <w:p w14:paraId="0D172961" w14:textId="77777777" w:rsidR="00995DF3" w:rsidRDefault="001E7F03">
      <w:pPr>
        <w:pStyle w:val="BodyText"/>
      </w:pPr>
      <w:r>
        <w:t xml:space="preserve">Quantitative data and a qualitative assessment of trends in this indicator are reported under strategic objective 1, progress indicator SO1-3. </w:t>
      </w:r>
    </w:p>
    <w:p w14:paraId="0D172962" w14:textId="198772D8" w:rsidR="00995DF3" w:rsidRDefault="00995DF3"/>
    <w:p w14:paraId="7C4D9B1C" w14:textId="5F8C8EE9" w:rsidR="00745348" w:rsidRDefault="00745348">
      <w:r>
        <w:br w:type="page"/>
      </w:r>
    </w:p>
    <w:p w14:paraId="1CC38037" w14:textId="3E468B03" w:rsidR="00745348" w:rsidRDefault="00745348" w:rsidP="002E0700">
      <w:pPr>
        <w:pStyle w:val="Heading1"/>
      </w:pPr>
      <w:r>
        <w:lastRenderedPageBreak/>
        <w:t>SO4-2</w:t>
      </w:r>
      <w:r w:rsidR="003832D6">
        <w:t xml:space="preserve"> </w:t>
      </w:r>
      <w:r>
        <w:t>Trends in abundance and distribution of selected species</w:t>
      </w:r>
    </w:p>
    <w:p w14:paraId="131A8EE8" w14:textId="19CBBF82" w:rsidR="00745348" w:rsidRDefault="00745348" w:rsidP="002E0700">
      <w:pPr>
        <w:pStyle w:val="Heading2"/>
      </w:pPr>
      <w:r w:rsidRPr="002047D2">
        <w:t xml:space="preserve">Red List Index </w:t>
      </w:r>
    </w:p>
    <w:p w14:paraId="7CE91459" w14:textId="387E9826" w:rsidR="00745348" w:rsidRDefault="00745348" w:rsidP="00745348">
      <w:pPr>
        <w:pStyle w:val="BodyText"/>
      </w:pPr>
      <w:r>
        <w:t>This indicator uses the Red List Index (RLI)</w:t>
      </w:r>
      <w:r w:rsidR="00A81FC0">
        <w:t xml:space="preserve"> as a metric</w:t>
      </w:r>
      <w:r>
        <w:t xml:space="preserve">. The RLI is </w:t>
      </w:r>
      <w:r w:rsidR="00882A4C">
        <w:t>Sustainable Development Goal (</w:t>
      </w:r>
      <w:r>
        <w:t>SDG</w:t>
      </w:r>
      <w:r w:rsidR="00882A4C">
        <w:t>)</w:t>
      </w:r>
      <w:r>
        <w:t xml:space="preserve"> indicator 15.5.1. The RLI value ranges from 0 (all species in the country are classified as extinct) to 1 (all species in the country are classified as least concern; biodiversity loss has been halted). Various </w:t>
      </w:r>
      <w:proofErr w:type="spellStart"/>
      <w:r>
        <w:t>disaggregations</w:t>
      </w:r>
      <w:proofErr w:type="spellEnd"/>
      <w:r>
        <w:t xml:space="preserve"> are also available through the “advanced search” on the </w:t>
      </w:r>
      <w:hyperlink r:id="rId10">
        <w:r>
          <w:rPr>
            <w:rStyle w:val="Hyperlink"/>
          </w:rPr>
          <w:t>Red List website</w:t>
        </w:r>
      </w:hyperlink>
      <w:r>
        <w:t xml:space="preserve">. </w:t>
      </w:r>
    </w:p>
    <w:p w14:paraId="7EDA64BE" w14:textId="77777777" w:rsidR="002E0700" w:rsidRDefault="00394365" w:rsidP="00745348">
      <w:pPr>
        <w:pStyle w:val="BodyText"/>
        <w:rPr>
          <w:b/>
          <w:bCs/>
          <w:sz w:val="28"/>
          <w:szCs w:val="28"/>
        </w:rPr>
      </w:pPr>
      <w:r w:rsidRPr="002E0700">
        <w:rPr>
          <w:b/>
          <w:bCs/>
          <w:sz w:val="28"/>
          <w:szCs w:val="28"/>
        </w:rPr>
        <w:t>SO4-</w:t>
      </w:r>
      <w:proofErr w:type="gramStart"/>
      <w:r w:rsidRPr="002E0700">
        <w:rPr>
          <w:b/>
          <w:bCs/>
          <w:sz w:val="28"/>
          <w:szCs w:val="28"/>
        </w:rPr>
        <w:t>2.T</w:t>
      </w:r>
      <w:proofErr w:type="gramEnd"/>
      <w:r w:rsidRPr="002E0700">
        <w:rPr>
          <w:b/>
          <w:bCs/>
          <w:sz w:val="28"/>
          <w:szCs w:val="28"/>
        </w:rPr>
        <w:t>1: National estimates of the Red List Index of species survival</w:t>
      </w:r>
    </w:p>
    <w:p w14:paraId="6DEAFAB8" w14:textId="49ACA247" w:rsidR="00745348" w:rsidRDefault="00745348" w:rsidP="00745348">
      <w:pPr>
        <w:pStyle w:val="BodyText"/>
      </w:pPr>
      <w:r>
        <w:t xml:space="preserve">Report the Red List Index (RLI) for your country in the table below. This table </w:t>
      </w:r>
      <w:r w:rsidR="000B0AE4">
        <w:t>is</w:t>
      </w:r>
      <w:r>
        <w:t xml:space="preserve"> pre-filled from the SDG database, including the national level index value as well as the upper and lower bounds of uncertainty around the national estimate. If a customized RLI value has been produced using the “advanced search” on the Red List website, report the number here and any uncertainty bounds. Use the comment box to describe how the RLI value was disaggregated using the </w:t>
      </w:r>
      <w:r w:rsidR="001E6DC9">
        <w:t>Red List</w:t>
      </w:r>
      <w:r w:rsidR="00D436C9">
        <w:t xml:space="preserve"> </w:t>
      </w:r>
      <w:r>
        <w:t xml:space="preserve">website. </w:t>
      </w:r>
    </w:p>
    <w:tbl>
      <w:tblPr>
        <w:tblW w:w="6849" w:type="dxa"/>
        <w:tblLayout w:type="fixed"/>
        <w:tblCellMar>
          <w:top w:w="28" w:type="dxa"/>
          <w:left w:w="28" w:type="dxa"/>
          <w:bottom w:w="28" w:type="dxa"/>
          <w:right w:w="28" w:type="dxa"/>
        </w:tblCellMar>
        <w:tblLook w:val="04A0" w:firstRow="1" w:lastRow="0" w:firstColumn="1" w:lastColumn="0" w:noHBand="0" w:noVBand="1"/>
      </w:tblPr>
      <w:tblGrid>
        <w:gridCol w:w="663"/>
        <w:gridCol w:w="1704"/>
        <w:gridCol w:w="1583"/>
        <w:gridCol w:w="1570"/>
        <w:gridCol w:w="1183"/>
        <w:gridCol w:w="146"/>
      </w:tblGrid>
      <w:tr w:rsidR="00745348" w14:paraId="216565E6" w14:textId="77777777" w:rsidTr="00450470">
        <w:trPr>
          <w:tblHeader/>
        </w:trPr>
        <w:tc>
          <w:tcPr>
            <w:tcW w:w="663" w:type="dxa"/>
            <w:vAlign w:val="center"/>
          </w:tcPr>
          <w:p w14:paraId="6AA161F9" w14:textId="77777777" w:rsidR="00745348" w:rsidRDefault="00745348" w:rsidP="00450470">
            <w:pPr>
              <w:pStyle w:val="TableHeading"/>
            </w:pPr>
            <w:r>
              <w:t xml:space="preserve">Year </w:t>
            </w:r>
          </w:p>
        </w:tc>
        <w:tc>
          <w:tcPr>
            <w:tcW w:w="1704" w:type="dxa"/>
            <w:vAlign w:val="center"/>
          </w:tcPr>
          <w:p w14:paraId="4C38747C" w14:textId="77777777" w:rsidR="00745348" w:rsidRDefault="00745348" w:rsidP="00450470">
            <w:pPr>
              <w:pStyle w:val="TableHeading"/>
            </w:pPr>
            <w:r>
              <w:t xml:space="preserve">Red List Index </w:t>
            </w:r>
          </w:p>
        </w:tc>
        <w:tc>
          <w:tcPr>
            <w:tcW w:w="1583" w:type="dxa"/>
            <w:vAlign w:val="center"/>
          </w:tcPr>
          <w:p w14:paraId="2CD98985" w14:textId="77777777" w:rsidR="00745348" w:rsidRDefault="00745348" w:rsidP="00450470">
            <w:pPr>
              <w:pStyle w:val="TableHeading"/>
            </w:pPr>
            <w:r>
              <w:t xml:space="preserve">Lower Bound </w:t>
            </w:r>
          </w:p>
        </w:tc>
        <w:tc>
          <w:tcPr>
            <w:tcW w:w="1570" w:type="dxa"/>
            <w:vAlign w:val="center"/>
          </w:tcPr>
          <w:p w14:paraId="307D904E" w14:textId="77777777" w:rsidR="00745348" w:rsidRDefault="00745348" w:rsidP="00450470">
            <w:pPr>
              <w:pStyle w:val="TableHeading"/>
            </w:pPr>
            <w:r>
              <w:t xml:space="preserve">Upper Bound </w:t>
            </w:r>
          </w:p>
        </w:tc>
        <w:tc>
          <w:tcPr>
            <w:tcW w:w="1183" w:type="dxa"/>
            <w:vAlign w:val="center"/>
          </w:tcPr>
          <w:p w14:paraId="5C15C3C5" w14:textId="77777777" w:rsidR="00745348" w:rsidRDefault="00745348" w:rsidP="00450470">
            <w:pPr>
              <w:pStyle w:val="TableHeading"/>
            </w:pPr>
            <w:r>
              <w:t xml:space="preserve">Comment </w:t>
            </w:r>
          </w:p>
        </w:tc>
        <w:tc>
          <w:tcPr>
            <w:tcW w:w="146" w:type="dxa"/>
            <w:vAlign w:val="center"/>
          </w:tcPr>
          <w:p w14:paraId="4A0448B0" w14:textId="77777777" w:rsidR="00745348" w:rsidRDefault="00745348" w:rsidP="00450470">
            <w:pPr>
              <w:pStyle w:val="TableHeading"/>
              <w:rPr>
                <w:sz w:val="4"/>
                <w:szCs w:val="4"/>
              </w:rPr>
            </w:pPr>
          </w:p>
        </w:tc>
      </w:tr>
      <w:tr w:rsidR="00745348" w14:paraId="469812B4" w14:textId="77777777" w:rsidTr="00450470">
        <w:tc>
          <w:tcPr>
            <w:tcW w:w="663" w:type="dxa"/>
            <w:vAlign w:val="center"/>
          </w:tcPr>
          <w:p w14:paraId="4A02F9DA" w14:textId="77777777" w:rsidR="00745348" w:rsidRDefault="00745348" w:rsidP="00450470">
            <w:pPr>
              <w:pStyle w:val="TableContents"/>
            </w:pPr>
            <w:r>
              <w:t xml:space="preserve">2000 </w:t>
            </w:r>
          </w:p>
        </w:tc>
        <w:tc>
          <w:tcPr>
            <w:tcW w:w="1704" w:type="dxa"/>
            <w:vAlign w:val="center"/>
          </w:tcPr>
          <w:p w14:paraId="6F37FD1B" w14:textId="77777777" w:rsidR="00745348" w:rsidRDefault="00745348" w:rsidP="00450470">
            <w:pPr>
              <w:pStyle w:val="TableContents"/>
            </w:pPr>
          </w:p>
        </w:tc>
        <w:tc>
          <w:tcPr>
            <w:tcW w:w="1583" w:type="dxa"/>
            <w:vAlign w:val="center"/>
          </w:tcPr>
          <w:p w14:paraId="51F5D7A3" w14:textId="77777777" w:rsidR="00745348" w:rsidRDefault="00745348" w:rsidP="00450470">
            <w:pPr>
              <w:pStyle w:val="TableContents"/>
            </w:pPr>
          </w:p>
        </w:tc>
        <w:tc>
          <w:tcPr>
            <w:tcW w:w="1570" w:type="dxa"/>
            <w:vAlign w:val="center"/>
          </w:tcPr>
          <w:p w14:paraId="5F5E7888" w14:textId="77777777" w:rsidR="00745348" w:rsidRDefault="00745348" w:rsidP="00450470">
            <w:pPr>
              <w:pStyle w:val="TableContents"/>
            </w:pPr>
          </w:p>
        </w:tc>
        <w:tc>
          <w:tcPr>
            <w:tcW w:w="1183" w:type="dxa"/>
            <w:vAlign w:val="center"/>
          </w:tcPr>
          <w:p w14:paraId="4642DDF6" w14:textId="77777777" w:rsidR="00745348" w:rsidRDefault="00745348" w:rsidP="00450470">
            <w:pPr>
              <w:pStyle w:val="TableContents"/>
              <w:rPr>
                <w:sz w:val="4"/>
                <w:szCs w:val="4"/>
              </w:rPr>
            </w:pPr>
          </w:p>
        </w:tc>
        <w:tc>
          <w:tcPr>
            <w:tcW w:w="146" w:type="dxa"/>
            <w:vAlign w:val="center"/>
          </w:tcPr>
          <w:p w14:paraId="0E49F711" w14:textId="77777777" w:rsidR="00745348" w:rsidRDefault="00745348" w:rsidP="00450470">
            <w:pPr>
              <w:pStyle w:val="TableContents"/>
              <w:rPr>
                <w:sz w:val="4"/>
                <w:szCs w:val="4"/>
              </w:rPr>
            </w:pPr>
          </w:p>
        </w:tc>
      </w:tr>
      <w:tr w:rsidR="00745348" w14:paraId="71BCA219" w14:textId="77777777" w:rsidTr="00450470">
        <w:tc>
          <w:tcPr>
            <w:tcW w:w="663" w:type="dxa"/>
            <w:vAlign w:val="center"/>
          </w:tcPr>
          <w:p w14:paraId="531260D3" w14:textId="77777777" w:rsidR="00745348" w:rsidRDefault="00745348" w:rsidP="00450470">
            <w:pPr>
              <w:pStyle w:val="TableContents"/>
            </w:pPr>
            <w:r>
              <w:t xml:space="preserve">2001 </w:t>
            </w:r>
          </w:p>
        </w:tc>
        <w:tc>
          <w:tcPr>
            <w:tcW w:w="1704" w:type="dxa"/>
            <w:vAlign w:val="center"/>
          </w:tcPr>
          <w:p w14:paraId="03196BE7" w14:textId="77777777" w:rsidR="00745348" w:rsidRDefault="00745348" w:rsidP="00450470">
            <w:pPr>
              <w:pStyle w:val="TableContents"/>
            </w:pPr>
          </w:p>
        </w:tc>
        <w:tc>
          <w:tcPr>
            <w:tcW w:w="1583" w:type="dxa"/>
            <w:vAlign w:val="center"/>
          </w:tcPr>
          <w:p w14:paraId="014D29F4" w14:textId="77777777" w:rsidR="00745348" w:rsidRDefault="00745348" w:rsidP="00450470">
            <w:pPr>
              <w:pStyle w:val="TableContents"/>
            </w:pPr>
          </w:p>
        </w:tc>
        <w:tc>
          <w:tcPr>
            <w:tcW w:w="1570" w:type="dxa"/>
            <w:vAlign w:val="center"/>
          </w:tcPr>
          <w:p w14:paraId="084F2F7E" w14:textId="77777777" w:rsidR="00745348" w:rsidRDefault="00745348" w:rsidP="00450470">
            <w:pPr>
              <w:pStyle w:val="TableContents"/>
            </w:pPr>
          </w:p>
        </w:tc>
        <w:tc>
          <w:tcPr>
            <w:tcW w:w="1183" w:type="dxa"/>
            <w:vAlign w:val="center"/>
          </w:tcPr>
          <w:p w14:paraId="60DDA193" w14:textId="77777777" w:rsidR="00745348" w:rsidRDefault="00745348" w:rsidP="00450470">
            <w:pPr>
              <w:pStyle w:val="TableContents"/>
              <w:rPr>
                <w:sz w:val="4"/>
                <w:szCs w:val="4"/>
              </w:rPr>
            </w:pPr>
          </w:p>
        </w:tc>
        <w:tc>
          <w:tcPr>
            <w:tcW w:w="146" w:type="dxa"/>
            <w:vAlign w:val="center"/>
          </w:tcPr>
          <w:p w14:paraId="318C62F2" w14:textId="77777777" w:rsidR="00745348" w:rsidRDefault="00745348" w:rsidP="00450470">
            <w:pPr>
              <w:pStyle w:val="TableContents"/>
              <w:rPr>
                <w:sz w:val="4"/>
                <w:szCs w:val="4"/>
              </w:rPr>
            </w:pPr>
          </w:p>
        </w:tc>
      </w:tr>
      <w:tr w:rsidR="00745348" w14:paraId="46F4B2BD" w14:textId="77777777" w:rsidTr="00450470">
        <w:tc>
          <w:tcPr>
            <w:tcW w:w="663" w:type="dxa"/>
            <w:vAlign w:val="center"/>
          </w:tcPr>
          <w:p w14:paraId="6CA37E28" w14:textId="77777777" w:rsidR="00745348" w:rsidRDefault="00745348" w:rsidP="00450470">
            <w:pPr>
              <w:pStyle w:val="TableContents"/>
            </w:pPr>
            <w:r>
              <w:t xml:space="preserve">2002 </w:t>
            </w:r>
          </w:p>
        </w:tc>
        <w:tc>
          <w:tcPr>
            <w:tcW w:w="1704" w:type="dxa"/>
            <w:vAlign w:val="center"/>
          </w:tcPr>
          <w:p w14:paraId="572BC615" w14:textId="77777777" w:rsidR="00745348" w:rsidRDefault="00745348" w:rsidP="00450470">
            <w:pPr>
              <w:pStyle w:val="TableContents"/>
            </w:pPr>
          </w:p>
        </w:tc>
        <w:tc>
          <w:tcPr>
            <w:tcW w:w="1583" w:type="dxa"/>
            <w:vAlign w:val="center"/>
          </w:tcPr>
          <w:p w14:paraId="455AEFB7" w14:textId="77777777" w:rsidR="00745348" w:rsidRDefault="00745348" w:rsidP="00450470">
            <w:pPr>
              <w:pStyle w:val="TableContents"/>
            </w:pPr>
          </w:p>
        </w:tc>
        <w:tc>
          <w:tcPr>
            <w:tcW w:w="1570" w:type="dxa"/>
            <w:vAlign w:val="center"/>
          </w:tcPr>
          <w:p w14:paraId="4CAB2263" w14:textId="77777777" w:rsidR="00745348" w:rsidRDefault="00745348" w:rsidP="00450470">
            <w:pPr>
              <w:pStyle w:val="TableContents"/>
            </w:pPr>
          </w:p>
        </w:tc>
        <w:tc>
          <w:tcPr>
            <w:tcW w:w="1183" w:type="dxa"/>
            <w:vAlign w:val="center"/>
          </w:tcPr>
          <w:p w14:paraId="5C5300D0" w14:textId="77777777" w:rsidR="00745348" w:rsidRDefault="00745348" w:rsidP="00450470">
            <w:pPr>
              <w:pStyle w:val="TableContents"/>
              <w:rPr>
                <w:sz w:val="4"/>
                <w:szCs w:val="4"/>
              </w:rPr>
            </w:pPr>
          </w:p>
        </w:tc>
        <w:tc>
          <w:tcPr>
            <w:tcW w:w="146" w:type="dxa"/>
            <w:vAlign w:val="center"/>
          </w:tcPr>
          <w:p w14:paraId="77530506" w14:textId="77777777" w:rsidR="00745348" w:rsidRDefault="00745348" w:rsidP="00450470">
            <w:pPr>
              <w:pStyle w:val="TableContents"/>
              <w:rPr>
                <w:sz w:val="4"/>
                <w:szCs w:val="4"/>
              </w:rPr>
            </w:pPr>
          </w:p>
        </w:tc>
      </w:tr>
      <w:tr w:rsidR="00745348" w14:paraId="60E3555E" w14:textId="77777777" w:rsidTr="00450470">
        <w:tc>
          <w:tcPr>
            <w:tcW w:w="663" w:type="dxa"/>
            <w:vAlign w:val="center"/>
          </w:tcPr>
          <w:p w14:paraId="3479C45E" w14:textId="77777777" w:rsidR="00745348" w:rsidRDefault="00745348" w:rsidP="00450470">
            <w:pPr>
              <w:pStyle w:val="TableContents"/>
            </w:pPr>
            <w:r>
              <w:t xml:space="preserve">2003 </w:t>
            </w:r>
          </w:p>
        </w:tc>
        <w:tc>
          <w:tcPr>
            <w:tcW w:w="1704" w:type="dxa"/>
            <w:vAlign w:val="center"/>
          </w:tcPr>
          <w:p w14:paraId="3E6F1D78" w14:textId="77777777" w:rsidR="00745348" w:rsidRDefault="00745348" w:rsidP="00450470">
            <w:pPr>
              <w:pStyle w:val="TableContents"/>
            </w:pPr>
          </w:p>
        </w:tc>
        <w:tc>
          <w:tcPr>
            <w:tcW w:w="1583" w:type="dxa"/>
            <w:vAlign w:val="center"/>
          </w:tcPr>
          <w:p w14:paraId="47CA5DD5" w14:textId="77777777" w:rsidR="00745348" w:rsidRDefault="00745348" w:rsidP="00450470">
            <w:pPr>
              <w:pStyle w:val="TableContents"/>
            </w:pPr>
          </w:p>
        </w:tc>
        <w:tc>
          <w:tcPr>
            <w:tcW w:w="1570" w:type="dxa"/>
            <w:vAlign w:val="center"/>
          </w:tcPr>
          <w:p w14:paraId="397E9B08" w14:textId="77777777" w:rsidR="00745348" w:rsidRDefault="00745348" w:rsidP="00450470">
            <w:pPr>
              <w:pStyle w:val="TableContents"/>
            </w:pPr>
          </w:p>
        </w:tc>
        <w:tc>
          <w:tcPr>
            <w:tcW w:w="1183" w:type="dxa"/>
            <w:vAlign w:val="center"/>
          </w:tcPr>
          <w:p w14:paraId="490E55E7" w14:textId="77777777" w:rsidR="00745348" w:rsidRDefault="00745348" w:rsidP="00450470">
            <w:pPr>
              <w:pStyle w:val="TableContents"/>
              <w:rPr>
                <w:sz w:val="4"/>
                <w:szCs w:val="4"/>
              </w:rPr>
            </w:pPr>
          </w:p>
        </w:tc>
        <w:tc>
          <w:tcPr>
            <w:tcW w:w="146" w:type="dxa"/>
            <w:vAlign w:val="center"/>
          </w:tcPr>
          <w:p w14:paraId="46024A25" w14:textId="77777777" w:rsidR="00745348" w:rsidRDefault="00745348" w:rsidP="00450470">
            <w:pPr>
              <w:pStyle w:val="TableContents"/>
              <w:rPr>
                <w:sz w:val="4"/>
                <w:szCs w:val="4"/>
              </w:rPr>
            </w:pPr>
          </w:p>
        </w:tc>
      </w:tr>
      <w:tr w:rsidR="00745348" w14:paraId="3B173BDB" w14:textId="77777777" w:rsidTr="00450470">
        <w:tc>
          <w:tcPr>
            <w:tcW w:w="663" w:type="dxa"/>
            <w:vAlign w:val="center"/>
          </w:tcPr>
          <w:p w14:paraId="0C4ECE85" w14:textId="77777777" w:rsidR="00745348" w:rsidRDefault="00745348" w:rsidP="00450470">
            <w:pPr>
              <w:pStyle w:val="TableContents"/>
            </w:pPr>
            <w:r>
              <w:t xml:space="preserve">2004 </w:t>
            </w:r>
          </w:p>
        </w:tc>
        <w:tc>
          <w:tcPr>
            <w:tcW w:w="1704" w:type="dxa"/>
            <w:vAlign w:val="center"/>
          </w:tcPr>
          <w:p w14:paraId="46556FDA" w14:textId="77777777" w:rsidR="00745348" w:rsidRDefault="00745348" w:rsidP="00450470">
            <w:pPr>
              <w:pStyle w:val="TableContents"/>
            </w:pPr>
          </w:p>
        </w:tc>
        <w:tc>
          <w:tcPr>
            <w:tcW w:w="1583" w:type="dxa"/>
            <w:vAlign w:val="center"/>
          </w:tcPr>
          <w:p w14:paraId="56B0C620" w14:textId="77777777" w:rsidR="00745348" w:rsidRDefault="00745348" w:rsidP="00450470">
            <w:pPr>
              <w:pStyle w:val="TableContents"/>
            </w:pPr>
          </w:p>
        </w:tc>
        <w:tc>
          <w:tcPr>
            <w:tcW w:w="1570" w:type="dxa"/>
            <w:vAlign w:val="center"/>
          </w:tcPr>
          <w:p w14:paraId="56ADA1D9" w14:textId="77777777" w:rsidR="00745348" w:rsidRDefault="00745348" w:rsidP="00450470">
            <w:pPr>
              <w:pStyle w:val="TableContents"/>
            </w:pPr>
          </w:p>
        </w:tc>
        <w:tc>
          <w:tcPr>
            <w:tcW w:w="1183" w:type="dxa"/>
            <w:vAlign w:val="center"/>
          </w:tcPr>
          <w:p w14:paraId="5E26F512" w14:textId="77777777" w:rsidR="00745348" w:rsidRDefault="00745348" w:rsidP="00450470">
            <w:pPr>
              <w:pStyle w:val="TableContents"/>
              <w:rPr>
                <w:sz w:val="4"/>
                <w:szCs w:val="4"/>
              </w:rPr>
            </w:pPr>
          </w:p>
        </w:tc>
        <w:tc>
          <w:tcPr>
            <w:tcW w:w="146" w:type="dxa"/>
            <w:vAlign w:val="center"/>
          </w:tcPr>
          <w:p w14:paraId="17949B51" w14:textId="77777777" w:rsidR="00745348" w:rsidRDefault="00745348" w:rsidP="00450470">
            <w:pPr>
              <w:pStyle w:val="TableContents"/>
              <w:rPr>
                <w:sz w:val="4"/>
                <w:szCs w:val="4"/>
              </w:rPr>
            </w:pPr>
          </w:p>
        </w:tc>
      </w:tr>
      <w:tr w:rsidR="00745348" w14:paraId="32F97CD3" w14:textId="77777777" w:rsidTr="00450470">
        <w:tc>
          <w:tcPr>
            <w:tcW w:w="663" w:type="dxa"/>
            <w:vAlign w:val="center"/>
          </w:tcPr>
          <w:p w14:paraId="05601AB4" w14:textId="77777777" w:rsidR="00745348" w:rsidRDefault="00745348" w:rsidP="00450470">
            <w:pPr>
              <w:pStyle w:val="TableContents"/>
            </w:pPr>
            <w:r>
              <w:t xml:space="preserve">2005 </w:t>
            </w:r>
          </w:p>
        </w:tc>
        <w:tc>
          <w:tcPr>
            <w:tcW w:w="1704" w:type="dxa"/>
            <w:vAlign w:val="center"/>
          </w:tcPr>
          <w:p w14:paraId="52ED0C35" w14:textId="77777777" w:rsidR="00745348" w:rsidRDefault="00745348" w:rsidP="00450470">
            <w:pPr>
              <w:pStyle w:val="TableContents"/>
            </w:pPr>
          </w:p>
        </w:tc>
        <w:tc>
          <w:tcPr>
            <w:tcW w:w="1583" w:type="dxa"/>
            <w:vAlign w:val="center"/>
          </w:tcPr>
          <w:p w14:paraId="6AFA3C85" w14:textId="77777777" w:rsidR="00745348" w:rsidRDefault="00745348" w:rsidP="00450470">
            <w:pPr>
              <w:pStyle w:val="TableContents"/>
            </w:pPr>
          </w:p>
        </w:tc>
        <w:tc>
          <w:tcPr>
            <w:tcW w:w="1570" w:type="dxa"/>
            <w:vAlign w:val="center"/>
          </w:tcPr>
          <w:p w14:paraId="1CF0B068" w14:textId="77777777" w:rsidR="00745348" w:rsidRDefault="00745348" w:rsidP="00450470">
            <w:pPr>
              <w:pStyle w:val="TableContents"/>
            </w:pPr>
          </w:p>
        </w:tc>
        <w:tc>
          <w:tcPr>
            <w:tcW w:w="1183" w:type="dxa"/>
            <w:vAlign w:val="center"/>
          </w:tcPr>
          <w:p w14:paraId="58AC4372" w14:textId="77777777" w:rsidR="00745348" w:rsidRDefault="00745348" w:rsidP="00450470">
            <w:pPr>
              <w:pStyle w:val="TableContents"/>
              <w:rPr>
                <w:sz w:val="4"/>
                <w:szCs w:val="4"/>
              </w:rPr>
            </w:pPr>
          </w:p>
        </w:tc>
        <w:tc>
          <w:tcPr>
            <w:tcW w:w="146" w:type="dxa"/>
            <w:vAlign w:val="center"/>
          </w:tcPr>
          <w:p w14:paraId="63A4590F" w14:textId="77777777" w:rsidR="00745348" w:rsidRDefault="00745348" w:rsidP="00450470">
            <w:pPr>
              <w:pStyle w:val="TableContents"/>
              <w:rPr>
                <w:sz w:val="4"/>
                <w:szCs w:val="4"/>
              </w:rPr>
            </w:pPr>
          </w:p>
        </w:tc>
      </w:tr>
      <w:tr w:rsidR="00745348" w14:paraId="62501A8E" w14:textId="77777777" w:rsidTr="00450470">
        <w:tc>
          <w:tcPr>
            <w:tcW w:w="663" w:type="dxa"/>
            <w:vAlign w:val="center"/>
          </w:tcPr>
          <w:p w14:paraId="28368578" w14:textId="77777777" w:rsidR="00745348" w:rsidRDefault="00745348" w:rsidP="00450470">
            <w:pPr>
              <w:pStyle w:val="TableContents"/>
            </w:pPr>
            <w:r>
              <w:t xml:space="preserve">2006 </w:t>
            </w:r>
          </w:p>
        </w:tc>
        <w:tc>
          <w:tcPr>
            <w:tcW w:w="1704" w:type="dxa"/>
            <w:vAlign w:val="center"/>
          </w:tcPr>
          <w:p w14:paraId="4EAB05C3" w14:textId="77777777" w:rsidR="00745348" w:rsidRDefault="00745348" w:rsidP="00450470">
            <w:pPr>
              <w:pStyle w:val="TableContents"/>
            </w:pPr>
          </w:p>
        </w:tc>
        <w:tc>
          <w:tcPr>
            <w:tcW w:w="1583" w:type="dxa"/>
            <w:vAlign w:val="center"/>
          </w:tcPr>
          <w:p w14:paraId="1208FA63" w14:textId="77777777" w:rsidR="00745348" w:rsidRDefault="00745348" w:rsidP="00450470">
            <w:pPr>
              <w:pStyle w:val="TableContents"/>
            </w:pPr>
          </w:p>
        </w:tc>
        <w:tc>
          <w:tcPr>
            <w:tcW w:w="1570" w:type="dxa"/>
            <w:vAlign w:val="center"/>
          </w:tcPr>
          <w:p w14:paraId="7D7A54B2" w14:textId="77777777" w:rsidR="00745348" w:rsidRDefault="00745348" w:rsidP="00450470">
            <w:pPr>
              <w:pStyle w:val="TableContents"/>
            </w:pPr>
          </w:p>
        </w:tc>
        <w:tc>
          <w:tcPr>
            <w:tcW w:w="1183" w:type="dxa"/>
            <w:vAlign w:val="center"/>
          </w:tcPr>
          <w:p w14:paraId="59101B5C" w14:textId="77777777" w:rsidR="00745348" w:rsidRDefault="00745348" w:rsidP="00450470">
            <w:pPr>
              <w:pStyle w:val="TableContents"/>
              <w:rPr>
                <w:sz w:val="4"/>
                <w:szCs w:val="4"/>
              </w:rPr>
            </w:pPr>
          </w:p>
        </w:tc>
        <w:tc>
          <w:tcPr>
            <w:tcW w:w="146" w:type="dxa"/>
            <w:vAlign w:val="center"/>
          </w:tcPr>
          <w:p w14:paraId="59F68B6F" w14:textId="77777777" w:rsidR="00745348" w:rsidRDefault="00745348" w:rsidP="00450470">
            <w:pPr>
              <w:pStyle w:val="TableContents"/>
              <w:rPr>
                <w:sz w:val="4"/>
                <w:szCs w:val="4"/>
              </w:rPr>
            </w:pPr>
          </w:p>
        </w:tc>
      </w:tr>
      <w:tr w:rsidR="00745348" w14:paraId="42A9C4A2" w14:textId="77777777" w:rsidTr="00450470">
        <w:tc>
          <w:tcPr>
            <w:tcW w:w="663" w:type="dxa"/>
            <w:vAlign w:val="center"/>
          </w:tcPr>
          <w:p w14:paraId="3617B5BE" w14:textId="77777777" w:rsidR="00745348" w:rsidRDefault="00745348" w:rsidP="00450470">
            <w:pPr>
              <w:pStyle w:val="TableContents"/>
            </w:pPr>
            <w:r>
              <w:t xml:space="preserve">2007 </w:t>
            </w:r>
          </w:p>
        </w:tc>
        <w:tc>
          <w:tcPr>
            <w:tcW w:w="1704" w:type="dxa"/>
            <w:vAlign w:val="center"/>
          </w:tcPr>
          <w:p w14:paraId="46A4130A" w14:textId="77777777" w:rsidR="00745348" w:rsidRDefault="00745348" w:rsidP="00450470">
            <w:pPr>
              <w:pStyle w:val="TableContents"/>
            </w:pPr>
          </w:p>
        </w:tc>
        <w:tc>
          <w:tcPr>
            <w:tcW w:w="1583" w:type="dxa"/>
            <w:vAlign w:val="center"/>
          </w:tcPr>
          <w:p w14:paraId="1F7B3862" w14:textId="77777777" w:rsidR="00745348" w:rsidRDefault="00745348" w:rsidP="00450470">
            <w:pPr>
              <w:pStyle w:val="TableContents"/>
            </w:pPr>
          </w:p>
        </w:tc>
        <w:tc>
          <w:tcPr>
            <w:tcW w:w="1570" w:type="dxa"/>
            <w:vAlign w:val="center"/>
          </w:tcPr>
          <w:p w14:paraId="552EC198" w14:textId="77777777" w:rsidR="00745348" w:rsidRDefault="00745348" w:rsidP="00450470">
            <w:pPr>
              <w:pStyle w:val="TableContents"/>
            </w:pPr>
          </w:p>
        </w:tc>
        <w:tc>
          <w:tcPr>
            <w:tcW w:w="1183" w:type="dxa"/>
            <w:vAlign w:val="center"/>
          </w:tcPr>
          <w:p w14:paraId="7DC5D4AF" w14:textId="77777777" w:rsidR="00745348" w:rsidRDefault="00745348" w:rsidP="00450470">
            <w:pPr>
              <w:pStyle w:val="TableContents"/>
              <w:rPr>
                <w:sz w:val="4"/>
                <w:szCs w:val="4"/>
              </w:rPr>
            </w:pPr>
          </w:p>
        </w:tc>
        <w:tc>
          <w:tcPr>
            <w:tcW w:w="146" w:type="dxa"/>
            <w:vAlign w:val="center"/>
          </w:tcPr>
          <w:p w14:paraId="297D3011" w14:textId="77777777" w:rsidR="00745348" w:rsidRDefault="00745348" w:rsidP="00450470">
            <w:pPr>
              <w:pStyle w:val="TableContents"/>
              <w:rPr>
                <w:sz w:val="4"/>
                <w:szCs w:val="4"/>
              </w:rPr>
            </w:pPr>
          </w:p>
        </w:tc>
      </w:tr>
      <w:tr w:rsidR="00745348" w14:paraId="48FBC278" w14:textId="77777777" w:rsidTr="00450470">
        <w:tc>
          <w:tcPr>
            <w:tcW w:w="663" w:type="dxa"/>
            <w:vAlign w:val="center"/>
          </w:tcPr>
          <w:p w14:paraId="05E94722" w14:textId="77777777" w:rsidR="00745348" w:rsidRDefault="00745348" w:rsidP="00450470">
            <w:pPr>
              <w:pStyle w:val="TableContents"/>
            </w:pPr>
            <w:r>
              <w:t xml:space="preserve">2008 </w:t>
            </w:r>
          </w:p>
        </w:tc>
        <w:tc>
          <w:tcPr>
            <w:tcW w:w="1704" w:type="dxa"/>
            <w:vAlign w:val="center"/>
          </w:tcPr>
          <w:p w14:paraId="615A9361" w14:textId="77777777" w:rsidR="00745348" w:rsidRDefault="00745348" w:rsidP="00450470">
            <w:pPr>
              <w:pStyle w:val="TableContents"/>
            </w:pPr>
          </w:p>
        </w:tc>
        <w:tc>
          <w:tcPr>
            <w:tcW w:w="1583" w:type="dxa"/>
            <w:vAlign w:val="center"/>
          </w:tcPr>
          <w:p w14:paraId="6AD4DAA2" w14:textId="77777777" w:rsidR="00745348" w:rsidRDefault="00745348" w:rsidP="00450470">
            <w:pPr>
              <w:pStyle w:val="TableContents"/>
            </w:pPr>
          </w:p>
        </w:tc>
        <w:tc>
          <w:tcPr>
            <w:tcW w:w="1570" w:type="dxa"/>
            <w:vAlign w:val="center"/>
          </w:tcPr>
          <w:p w14:paraId="02D4765C" w14:textId="77777777" w:rsidR="00745348" w:rsidRDefault="00745348" w:rsidP="00450470">
            <w:pPr>
              <w:pStyle w:val="TableContents"/>
            </w:pPr>
          </w:p>
        </w:tc>
        <w:tc>
          <w:tcPr>
            <w:tcW w:w="1183" w:type="dxa"/>
            <w:vAlign w:val="center"/>
          </w:tcPr>
          <w:p w14:paraId="2BCD647D" w14:textId="77777777" w:rsidR="00745348" w:rsidRDefault="00745348" w:rsidP="00450470">
            <w:pPr>
              <w:pStyle w:val="TableContents"/>
              <w:rPr>
                <w:sz w:val="4"/>
                <w:szCs w:val="4"/>
              </w:rPr>
            </w:pPr>
          </w:p>
        </w:tc>
        <w:tc>
          <w:tcPr>
            <w:tcW w:w="146" w:type="dxa"/>
            <w:vAlign w:val="center"/>
          </w:tcPr>
          <w:p w14:paraId="0194EAAE" w14:textId="77777777" w:rsidR="00745348" w:rsidRDefault="00745348" w:rsidP="00450470">
            <w:pPr>
              <w:pStyle w:val="TableContents"/>
              <w:rPr>
                <w:sz w:val="4"/>
                <w:szCs w:val="4"/>
              </w:rPr>
            </w:pPr>
          </w:p>
        </w:tc>
      </w:tr>
      <w:tr w:rsidR="00745348" w14:paraId="0A7C077D" w14:textId="77777777" w:rsidTr="00450470">
        <w:tc>
          <w:tcPr>
            <w:tcW w:w="663" w:type="dxa"/>
            <w:vAlign w:val="center"/>
          </w:tcPr>
          <w:p w14:paraId="7D604457" w14:textId="77777777" w:rsidR="00745348" w:rsidRDefault="00745348" w:rsidP="00450470">
            <w:pPr>
              <w:pStyle w:val="TableContents"/>
            </w:pPr>
            <w:r>
              <w:t xml:space="preserve">2009 </w:t>
            </w:r>
          </w:p>
        </w:tc>
        <w:tc>
          <w:tcPr>
            <w:tcW w:w="1704" w:type="dxa"/>
            <w:vAlign w:val="center"/>
          </w:tcPr>
          <w:p w14:paraId="712AC599" w14:textId="77777777" w:rsidR="00745348" w:rsidRDefault="00745348" w:rsidP="00450470">
            <w:pPr>
              <w:pStyle w:val="TableContents"/>
            </w:pPr>
          </w:p>
        </w:tc>
        <w:tc>
          <w:tcPr>
            <w:tcW w:w="1583" w:type="dxa"/>
            <w:vAlign w:val="center"/>
          </w:tcPr>
          <w:p w14:paraId="10EB7280" w14:textId="77777777" w:rsidR="00745348" w:rsidRDefault="00745348" w:rsidP="00450470">
            <w:pPr>
              <w:pStyle w:val="TableContents"/>
            </w:pPr>
          </w:p>
        </w:tc>
        <w:tc>
          <w:tcPr>
            <w:tcW w:w="1570" w:type="dxa"/>
            <w:vAlign w:val="center"/>
          </w:tcPr>
          <w:p w14:paraId="33944BFA" w14:textId="77777777" w:rsidR="00745348" w:rsidRDefault="00745348" w:rsidP="00450470">
            <w:pPr>
              <w:pStyle w:val="TableContents"/>
            </w:pPr>
          </w:p>
        </w:tc>
        <w:tc>
          <w:tcPr>
            <w:tcW w:w="1183" w:type="dxa"/>
            <w:vAlign w:val="center"/>
          </w:tcPr>
          <w:p w14:paraId="5B33877E" w14:textId="77777777" w:rsidR="00745348" w:rsidRDefault="00745348" w:rsidP="00450470">
            <w:pPr>
              <w:pStyle w:val="TableContents"/>
              <w:rPr>
                <w:sz w:val="4"/>
                <w:szCs w:val="4"/>
              </w:rPr>
            </w:pPr>
          </w:p>
        </w:tc>
        <w:tc>
          <w:tcPr>
            <w:tcW w:w="146" w:type="dxa"/>
            <w:vAlign w:val="center"/>
          </w:tcPr>
          <w:p w14:paraId="62E1C629" w14:textId="77777777" w:rsidR="00745348" w:rsidRDefault="00745348" w:rsidP="00450470">
            <w:pPr>
              <w:pStyle w:val="TableContents"/>
              <w:rPr>
                <w:sz w:val="4"/>
                <w:szCs w:val="4"/>
              </w:rPr>
            </w:pPr>
          </w:p>
        </w:tc>
      </w:tr>
    </w:tbl>
    <w:p w14:paraId="1673073C" w14:textId="5FC5B308" w:rsidR="00132198" w:rsidRDefault="00132198"/>
    <w:p w14:paraId="3E722940" w14:textId="3CA552F1" w:rsidR="00132198" w:rsidRDefault="00132198"/>
    <w:p w14:paraId="2D6BC776" w14:textId="1ACFC087" w:rsidR="00132198" w:rsidRDefault="00132198"/>
    <w:p w14:paraId="2F19B989" w14:textId="08EF82FB" w:rsidR="00132198" w:rsidRDefault="00132198"/>
    <w:tbl>
      <w:tblPr>
        <w:tblW w:w="6849" w:type="dxa"/>
        <w:tblLayout w:type="fixed"/>
        <w:tblCellMar>
          <w:top w:w="28" w:type="dxa"/>
          <w:left w:w="28" w:type="dxa"/>
          <w:bottom w:w="28" w:type="dxa"/>
          <w:right w:w="28" w:type="dxa"/>
        </w:tblCellMar>
        <w:tblLook w:val="04A0" w:firstRow="1" w:lastRow="0" w:firstColumn="1" w:lastColumn="0" w:noHBand="0" w:noVBand="1"/>
      </w:tblPr>
      <w:tblGrid>
        <w:gridCol w:w="663"/>
        <w:gridCol w:w="1704"/>
        <w:gridCol w:w="1583"/>
        <w:gridCol w:w="1570"/>
        <w:gridCol w:w="1183"/>
        <w:gridCol w:w="146"/>
      </w:tblGrid>
      <w:tr w:rsidR="00132198" w:rsidRPr="00132198" w14:paraId="633D06E8" w14:textId="77777777" w:rsidTr="00AD1804">
        <w:tc>
          <w:tcPr>
            <w:tcW w:w="663" w:type="dxa"/>
            <w:vAlign w:val="center"/>
          </w:tcPr>
          <w:p w14:paraId="5C2709E4" w14:textId="746F95FF" w:rsidR="00132198" w:rsidRPr="00132198" w:rsidRDefault="00132198" w:rsidP="00132198"/>
        </w:tc>
        <w:tc>
          <w:tcPr>
            <w:tcW w:w="1704" w:type="dxa"/>
            <w:vAlign w:val="center"/>
          </w:tcPr>
          <w:p w14:paraId="60B36949" w14:textId="77777777" w:rsidR="00132198" w:rsidRPr="00132198" w:rsidRDefault="00132198" w:rsidP="00132198"/>
        </w:tc>
        <w:tc>
          <w:tcPr>
            <w:tcW w:w="1583" w:type="dxa"/>
            <w:vAlign w:val="center"/>
          </w:tcPr>
          <w:p w14:paraId="5DDB0037" w14:textId="77777777" w:rsidR="00132198" w:rsidRPr="00132198" w:rsidRDefault="00132198" w:rsidP="00132198"/>
        </w:tc>
        <w:tc>
          <w:tcPr>
            <w:tcW w:w="1570" w:type="dxa"/>
            <w:vAlign w:val="center"/>
          </w:tcPr>
          <w:p w14:paraId="35A430FF" w14:textId="77777777" w:rsidR="00132198" w:rsidRPr="00132198" w:rsidRDefault="00132198" w:rsidP="00132198"/>
        </w:tc>
        <w:tc>
          <w:tcPr>
            <w:tcW w:w="1183" w:type="dxa"/>
            <w:vAlign w:val="center"/>
          </w:tcPr>
          <w:p w14:paraId="76F87981" w14:textId="77777777" w:rsidR="00132198" w:rsidRPr="00132198" w:rsidRDefault="00132198" w:rsidP="00132198"/>
        </w:tc>
        <w:tc>
          <w:tcPr>
            <w:tcW w:w="146" w:type="dxa"/>
            <w:vAlign w:val="center"/>
          </w:tcPr>
          <w:p w14:paraId="355A4605" w14:textId="77777777" w:rsidR="00132198" w:rsidRPr="00132198" w:rsidRDefault="00132198" w:rsidP="00132198"/>
        </w:tc>
      </w:tr>
      <w:tr w:rsidR="00132198" w:rsidRPr="00132198" w14:paraId="2ABFDD88" w14:textId="77777777" w:rsidTr="00AD1804">
        <w:tc>
          <w:tcPr>
            <w:tcW w:w="663" w:type="dxa"/>
            <w:vAlign w:val="center"/>
          </w:tcPr>
          <w:p w14:paraId="373ECAFF" w14:textId="77777777" w:rsidR="00132198" w:rsidRPr="00132198" w:rsidRDefault="00132198" w:rsidP="00132198">
            <w:r w:rsidRPr="00132198">
              <w:t xml:space="preserve">2010 </w:t>
            </w:r>
          </w:p>
        </w:tc>
        <w:tc>
          <w:tcPr>
            <w:tcW w:w="1704" w:type="dxa"/>
            <w:vAlign w:val="center"/>
          </w:tcPr>
          <w:p w14:paraId="7EFE74DF" w14:textId="77777777" w:rsidR="00132198" w:rsidRPr="00132198" w:rsidRDefault="00132198" w:rsidP="00132198"/>
        </w:tc>
        <w:tc>
          <w:tcPr>
            <w:tcW w:w="1583" w:type="dxa"/>
            <w:vAlign w:val="center"/>
          </w:tcPr>
          <w:p w14:paraId="02D67FDC" w14:textId="77777777" w:rsidR="00132198" w:rsidRPr="00132198" w:rsidRDefault="00132198" w:rsidP="00132198"/>
        </w:tc>
        <w:tc>
          <w:tcPr>
            <w:tcW w:w="1570" w:type="dxa"/>
            <w:vAlign w:val="center"/>
          </w:tcPr>
          <w:p w14:paraId="79F3BD50" w14:textId="77777777" w:rsidR="00132198" w:rsidRPr="00132198" w:rsidRDefault="00132198" w:rsidP="00132198"/>
        </w:tc>
        <w:tc>
          <w:tcPr>
            <w:tcW w:w="1183" w:type="dxa"/>
            <w:vAlign w:val="center"/>
          </w:tcPr>
          <w:p w14:paraId="16B28E38" w14:textId="77777777" w:rsidR="00132198" w:rsidRPr="00132198" w:rsidRDefault="00132198" w:rsidP="00132198"/>
        </w:tc>
        <w:tc>
          <w:tcPr>
            <w:tcW w:w="146" w:type="dxa"/>
            <w:vAlign w:val="center"/>
          </w:tcPr>
          <w:p w14:paraId="5B06B0F7" w14:textId="77777777" w:rsidR="00132198" w:rsidRPr="00132198" w:rsidRDefault="00132198" w:rsidP="00132198"/>
        </w:tc>
      </w:tr>
      <w:tr w:rsidR="00132198" w:rsidRPr="00132198" w14:paraId="2E734935" w14:textId="77777777" w:rsidTr="00AD1804">
        <w:tc>
          <w:tcPr>
            <w:tcW w:w="663" w:type="dxa"/>
            <w:vAlign w:val="center"/>
          </w:tcPr>
          <w:p w14:paraId="1DA2702B" w14:textId="77777777" w:rsidR="00132198" w:rsidRPr="00132198" w:rsidRDefault="00132198" w:rsidP="00132198">
            <w:r w:rsidRPr="00132198">
              <w:t xml:space="preserve">2011 </w:t>
            </w:r>
          </w:p>
        </w:tc>
        <w:tc>
          <w:tcPr>
            <w:tcW w:w="1704" w:type="dxa"/>
            <w:vAlign w:val="center"/>
          </w:tcPr>
          <w:p w14:paraId="7BB5D937" w14:textId="77777777" w:rsidR="00132198" w:rsidRPr="00132198" w:rsidRDefault="00132198" w:rsidP="00132198"/>
        </w:tc>
        <w:tc>
          <w:tcPr>
            <w:tcW w:w="1583" w:type="dxa"/>
            <w:vAlign w:val="center"/>
          </w:tcPr>
          <w:p w14:paraId="0A5B0AA5" w14:textId="77777777" w:rsidR="00132198" w:rsidRPr="00132198" w:rsidRDefault="00132198" w:rsidP="00132198"/>
        </w:tc>
        <w:tc>
          <w:tcPr>
            <w:tcW w:w="1570" w:type="dxa"/>
            <w:vAlign w:val="center"/>
          </w:tcPr>
          <w:p w14:paraId="61B41290" w14:textId="77777777" w:rsidR="00132198" w:rsidRPr="00132198" w:rsidRDefault="00132198" w:rsidP="00132198"/>
        </w:tc>
        <w:tc>
          <w:tcPr>
            <w:tcW w:w="1183" w:type="dxa"/>
            <w:vAlign w:val="center"/>
          </w:tcPr>
          <w:p w14:paraId="5439081C" w14:textId="77777777" w:rsidR="00132198" w:rsidRPr="00132198" w:rsidRDefault="00132198" w:rsidP="00132198"/>
        </w:tc>
        <w:tc>
          <w:tcPr>
            <w:tcW w:w="146" w:type="dxa"/>
            <w:vAlign w:val="center"/>
          </w:tcPr>
          <w:p w14:paraId="2AF9064C" w14:textId="77777777" w:rsidR="00132198" w:rsidRPr="00132198" w:rsidRDefault="00132198" w:rsidP="00132198"/>
        </w:tc>
      </w:tr>
      <w:tr w:rsidR="00132198" w:rsidRPr="00132198" w14:paraId="49A19CC3" w14:textId="77777777" w:rsidTr="00AD1804">
        <w:tc>
          <w:tcPr>
            <w:tcW w:w="663" w:type="dxa"/>
            <w:vAlign w:val="center"/>
          </w:tcPr>
          <w:p w14:paraId="17CC478E" w14:textId="77777777" w:rsidR="00132198" w:rsidRPr="00132198" w:rsidRDefault="00132198" w:rsidP="00132198">
            <w:r w:rsidRPr="00132198">
              <w:t xml:space="preserve">2012 </w:t>
            </w:r>
          </w:p>
        </w:tc>
        <w:tc>
          <w:tcPr>
            <w:tcW w:w="1704" w:type="dxa"/>
            <w:vAlign w:val="center"/>
          </w:tcPr>
          <w:p w14:paraId="12E1C923" w14:textId="77777777" w:rsidR="00132198" w:rsidRPr="00132198" w:rsidRDefault="00132198" w:rsidP="00132198"/>
        </w:tc>
        <w:tc>
          <w:tcPr>
            <w:tcW w:w="1583" w:type="dxa"/>
            <w:vAlign w:val="center"/>
          </w:tcPr>
          <w:p w14:paraId="7AEE002E" w14:textId="77777777" w:rsidR="00132198" w:rsidRPr="00132198" w:rsidRDefault="00132198" w:rsidP="00132198"/>
        </w:tc>
        <w:tc>
          <w:tcPr>
            <w:tcW w:w="1570" w:type="dxa"/>
            <w:vAlign w:val="center"/>
          </w:tcPr>
          <w:p w14:paraId="1789D4F5" w14:textId="77777777" w:rsidR="00132198" w:rsidRPr="00132198" w:rsidRDefault="00132198" w:rsidP="00132198"/>
        </w:tc>
        <w:tc>
          <w:tcPr>
            <w:tcW w:w="1183" w:type="dxa"/>
            <w:vAlign w:val="center"/>
          </w:tcPr>
          <w:p w14:paraId="1DBB7261" w14:textId="77777777" w:rsidR="00132198" w:rsidRPr="00132198" w:rsidRDefault="00132198" w:rsidP="00132198"/>
        </w:tc>
        <w:tc>
          <w:tcPr>
            <w:tcW w:w="146" w:type="dxa"/>
            <w:vAlign w:val="center"/>
          </w:tcPr>
          <w:p w14:paraId="3B1FAFA2" w14:textId="77777777" w:rsidR="00132198" w:rsidRPr="00132198" w:rsidRDefault="00132198" w:rsidP="00132198"/>
        </w:tc>
      </w:tr>
      <w:tr w:rsidR="00132198" w:rsidRPr="00132198" w14:paraId="436AD775" w14:textId="77777777" w:rsidTr="00AD1804">
        <w:tc>
          <w:tcPr>
            <w:tcW w:w="663" w:type="dxa"/>
            <w:vAlign w:val="center"/>
          </w:tcPr>
          <w:p w14:paraId="5807C68C" w14:textId="77777777" w:rsidR="00132198" w:rsidRPr="00132198" w:rsidRDefault="00132198" w:rsidP="00132198">
            <w:r w:rsidRPr="00132198">
              <w:t xml:space="preserve">2013 </w:t>
            </w:r>
          </w:p>
        </w:tc>
        <w:tc>
          <w:tcPr>
            <w:tcW w:w="1704" w:type="dxa"/>
            <w:vAlign w:val="center"/>
          </w:tcPr>
          <w:p w14:paraId="3D58BD4E" w14:textId="77777777" w:rsidR="00132198" w:rsidRPr="00132198" w:rsidRDefault="00132198" w:rsidP="00132198"/>
        </w:tc>
        <w:tc>
          <w:tcPr>
            <w:tcW w:w="1583" w:type="dxa"/>
            <w:vAlign w:val="center"/>
          </w:tcPr>
          <w:p w14:paraId="10632804" w14:textId="77777777" w:rsidR="00132198" w:rsidRPr="00132198" w:rsidRDefault="00132198" w:rsidP="00132198"/>
        </w:tc>
        <w:tc>
          <w:tcPr>
            <w:tcW w:w="1570" w:type="dxa"/>
            <w:vAlign w:val="center"/>
          </w:tcPr>
          <w:p w14:paraId="4702CA4A" w14:textId="77777777" w:rsidR="00132198" w:rsidRPr="00132198" w:rsidRDefault="00132198" w:rsidP="00132198"/>
        </w:tc>
        <w:tc>
          <w:tcPr>
            <w:tcW w:w="1183" w:type="dxa"/>
            <w:vAlign w:val="center"/>
          </w:tcPr>
          <w:p w14:paraId="5117527F" w14:textId="77777777" w:rsidR="00132198" w:rsidRPr="00132198" w:rsidRDefault="00132198" w:rsidP="00132198"/>
        </w:tc>
        <w:tc>
          <w:tcPr>
            <w:tcW w:w="146" w:type="dxa"/>
            <w:vAlign w:val="center"/>
          </w:tcPr>
          <w:p w14:paraId="06C4B545" w14:textId="77777777" w:rsidR="00132198" w:rsidRPr="00132198" w:rsidRDefault="00132198" w:rsidP="00132198"/>
        </w:tc>
      </w:tr>
      <w:tr w:rsidR="00132198" w:rsidRPr="00132198" w14:paraId="7DC20B73" w14:textId="77777777" w:rsidTr="00AD1804">
        <w:tc>
          <w:tcPr>
            <w:tcW w:w="663" w:type="dxa"/>
            <w:vAlign w:val="center"/>
          </w:tcPr>
          <w:p w14:paraId="74D8709A" w14:textId="77777777" w:rsidR="00132198" w:rsidRPr="00132198" w:rsidRDefault="00132198" w:rsidP="00132198">
            <w:r w:rsidRPr="00132198">
              <w:t xml:space="preserve">2014 </w:t>
            </w:r>
          </w:p>
        </w:tc>
        <w:tc>
          <w:tcPr>
            <w:tcW w:w="1704" w:type="dxa"/>
            <w:vAlign w:val="center"/>
          </w:tcPr>
          <w:p w14:paraId="2E64C0A1" w14:textId="77777777" w:rsidR="00132198" w:rsidRPr="00132198" w:rsidRDefault="00132198" w:rsidP="00132198"/>
        </w:tc>
        <w:tc>
          <w:tcPr>
            <w:tcW w:w="1583" w:type="dxa"/>
            <w:vAlign w:val="center"/>
          </w:tcPr>
          <w:p w14:paraId="6A3E9D8D" w14:textId="77777777" w:rsidR="00132198" w:rsidRPr="00132198" w:rsidRDefault="00132198" w:rsidP="00132198"/>
        </w:tc>
        <w:tc>
          <w:tcPr>
            <w:tcW w:w="1570" w:type="dxa"/>
            <w:vAlign w:val="center"/>
          </w:tcPr>
          <w:p w14:paraId="7F2F2BD8" w14:textId="77777777" w:rsidR="00132198" w:rsidRPr="00132198" w:rsidRDefault="00132198" w:rsidP="00132198"/>
        </w:tc>
        <w:tc>
          <w:tcPr>
            <w:tcW w:w="1183" w:type="dxa"/>
            <w:vAlign w:val="center"/>
          </w:tcPr>
          <w:p w14:paraId="4FB206D0" w14:textId="77777777" w:rsidR="00132198" w:rsidRPr="00132198" w:rsidRDefault="00132198" w:rsidP="00132198"/>
        </w:tc>
        <w:tc>
          <w:tcPr>
            <w:tcW w:w="146" w:type="dxa"/>
            <w:vAlign w:val="center"/>
          </w:tcPr>
          <w:p w14:paraId="7BBC3173" w14:textId="77777777" w:rsidR="00132198" w:rsidRPr="00132198" w:rsidRDefault="00132198" w:rsidP="00132198"/>
        </w:tc>
      </w:tr>
      <w:tr w:rsidR="00132198" w:rsidRPr="00132198" w14:paraId="1FD25642" w14:textId="77777777" w:rsidTr="00AD1804">
        <w:tc>
          <w:tcPr>
            <w:tcW w:w="663" w:type="dxa"/>
            <w:vAlign w:val="center"/>
          </w:tcPr>
          <w:p w14:paraId="183E3297" w14:textId="77777777" w:rsidR="00132198" w:rsidRPr="00132198" w:rsidRDefault="00132198" w:rsidP="00132198">
            <w:r w:rsidRPr="00132198">
              <w:t xml:space="preserve">2015 </w:t>
            </w:r>
          </w:p>
        </w:tc>
        <w:tc>
          <w:tcPr>
            <w:tcW w:w="1704" w:type="dxa"/>
            <w:vAlign w:val="center"/>
          </w:tcPr>
          <w:p w14:paraId="25278F6B" w14:textId="77777777" w:rsidR="00132198" w:rsidRPr="00132198" w:rsidRDefault="00132198" w:rsidP="00132198"/>
        </w:tc>
        <w:tc>
          <w:tcPr>
            <w:tcW w:w="1583" w:type="dxa"/>
            <w:vAlign w:val="center"/>
          </w:tcPr>
          <w:p w14:paraId="79B5B710" w14:textId="77777777" w:rsidR="00132198" w:rsidRPr="00132198" w:rsidRDefault="00132198" w:rsidP="00132198"/>
        </w:tc>
        <w:tc>
          <w:tcPr>
            <w:tcW w:w="1570" w:type="dxa"/>
            <w:vAlign w:val="center"/>
          </w:tcPr>
          <w:p w14:paraId="4B3CCDAF" w14:textId="77777777" w:rsidR="00132198" w:rsidRPr="00132198" w:rsidRDefault="00132198" w:rsidP="00132198"/>
        </w:tc>
        <w:tc>
          <w:tcPr>
            <w:tcW w:w="1183" w:type="dxa"/>
            <w:vAlign w:val="center"/>
          </w:tcPr>
          <w:p w14:paraId="76AB8990" w14:textId="77777777" w:rsidR="00132198" w:rsidRPr="00132198" w:rsidRDefault="00132198" w:rsidP="00132198"/>
        </w:tc>
        <w:tc>
          <w:tcPr>
            <w:tcW w:w="146" w:type="dxa"/>
            <w:vAlign w:val="center"/>
          </w:tcPr>
          <w:p w14:paraId="2DC95518" w14:textId="77777777" w:rsidR="00132198" w:rsidRPr="00132198" w:rsidRDefault="00132198" w:rsidP="00132198"/>
        </w:tc>
      </w:tr>
      <w:tr w:rsidR="00132198" w:rsidRPr="00132198" w14:paraId="1AAE7A5F" w14:textId="77777777" w:rsidTr="00AD1804">
        <w:tc>
          <w:tcPr>
            <w:tcW w:w="663" w:type="dxa"/>
            <w:vAlign w:val="center"/>
          </w:tcPr>
          <w:p w14:paraId="6343E1F7" w14:textId="77777777" w:rsidR="00132198" w:rsidRPr="00132198" w:rsidRDefault="00132198" w:rsidP="00132198">
            <w:r w:rsidRPr="00132198">
              <w:t xml:space="preserve">2016 </w:t>
            </w:r>
          </w:p>
        </w:tc>
        <w:tc>
          <w:tcPr>
            <w:tcW w:w="1704" w:type="dxa"/>
            <w:vAlign w:val="center"/>
          </w:tcPr>
          <w:p w14:paraId="3E409F37" w14:textId="77777777" w:rsidR="00132198" w:rsidRPr="00132198" w:rsidRDefault="00132198" w:rsidP="00132198"/>
        </w:tc>
        <w:tc>
          <w:tcPr>
            <w:tcW w:w="1583" w:type="dxa"/>
            <w:vAlign w:val="center"/>
          </w:tcPr>
          <w:p w14:paraId="5028DCB1" w14:textId="77777777" w:rsidR="00132198" w:rsidRPr="00132198" w:rsidRDefault="00132198" w:rsidP="00132198"/>
        </w:tc>
        <w:tc>
          <w:tcPr>
            <w:tcW w:w="1570" w:type="dxa"/>
            <w:vAlign w:val="center"/>
          </w:tcPr>
          <w:p w14:paraId="4AA758BA" w14:textId="77777777" w:rsidR="00132198" w:rsidRPr="00132198" w:rsidRDefault="00132198" w:rsidP="00132198"/>
        </w:tc>
        <w:tc>
          <w:tcPr>
            <w:tcW w:w="1183" w:type="dxa"/>
            <w:vAlign w:val="center"/>
          </w:tcPr>
          <w:p w14:paraId="1103BD07" w14:textId="77777777" w:rsidR="00132198" w:rsidRPr="00132198" w:rsidRDefault="00132198" w:rsidP="00132198"/>
        </w:tc>
        <w:tc>
          <w:tcPr>
            <w:tcW w:w="146" w:type="dxa"/>
            <w:vAlign w:val="center"/>
          </w:tcPr>
          <w:p w14:paraId="577766C5" w14:textId="77777777" w:rsidR="00132198" w:rsidRPr="00132198" w:rsidRDefault="00132198" w:rsidP="00132198"/>
        </w:tc>
      </w:tr>
      <w:tr w:rsidR="00132198" w:rsidRPr="00132198" w14:paraId="739A1AA2" w14:textId="77777777" w:rsidTr="00AD1804">
        <w:tc>
          <w:tcPr>
            <w:tcW w:w="663" w:type="dxa"/>
            <w:vAlign w:val="center"/>
          </w:tcPr>
          <w:p w14:paraId="32994A15" w14:textId="77777777" w:rsidR="00132198" w:rsidRPr="00132198" w:rsidRDefault="00132198" w:rsidP="00132198">
            <w:r w:rsidRPr="00132198">
              <w:t xml:space="preserve">2017 </w:t>
            </w:r>
          </w:p>
        </w:tc>
        <w:tc>
          <w:tcPr>
            <w:tcW w:w="1704" w:type="dxa"/>
            <w:vAlign w:val="center"/>
          </w:tcPr>
          <w:p w14:paraId="3DBBCA9E" w14:textId="77777777" w:rsidR="00132198" w:rsidRPr="00132198" w:rsidRDefault="00132198" w:rsidP="00132198"/>
        </w:tc>
        <w:tc>
          <w:tcPr>
            <w:tcW w:w="1583" w:type="dxa"/>
            <w:vAlign w:val="center"/>
          </w:tcPr>
          <w:p w14:paraId="6858D1B5" w14:textId="77777777" w:rsidR="00132198" w:rsidRPr="00132198" w:rsidRDefault="00132198" w:rsidP="00132198"/>
        </w:tc>
        <w:tc>
          <w:tcPr>
            <w:tcW w:w="1570" w:type="dxa"/>
            <w:vAlign w:val="center"/>
          </w:tcPr>
          <w:p w14:paraId="32720371" w14:textId="77777777" w:rsidR="00132198" w:rsidRPr="00132198" w:rsidRDefault="00132198" w:rsidP="00132198"/>
        </w:tc>
        <w:tc>
          <w:tcPr>
            <w:tcW w:w="1183" w:type="dxa"/>
            <w:vAlign w:val="center"/>
          </w:tcPr>
          <w:p w14:paraId="5AFAD519" w14:textId="77777777" w:rsidR="00132198" w:rsidRPr="00132198" w:rsidRDefault="00132198" w:rsidP="00132198"/>
        </w:tc>
        <w:tc>
          <w:tcPr>
            <w:tcW w:w="146" w:type="dxa"/>
            <w:vAlign w:val="center"/>
          </w:tcPr>
          <w:p w14:paraId="63CE121F" w14:textId="77777777" w:rsidR="00132198" w:rsidRPr="00132198" w:rsidRDefault="00132198" w:rsidP="00132198"/>
        </w:tc>
      </w:tr>
      <w:tr w:rsidR="00132198" w:rsidRPr="00132198" w14:paraId="3BA32A1E" w14:textId="77777777" w:rsidTr="00AD1804">
        <w:tc>
          <w:tcPr>
            <w:tcW w:w="663" w:type="dxa"/>
            <w:vAlign w:val="center"/>
          </w:tcPr>
          <w:p w14:paraId="79FC9DDA" w14:textId="77777777" w:rsidR="00132198" w:rsidRPr="00132198" w:rsidRDefault="00132198" w:rsidP="00132198">
            <w:r w:rsidRPr="00132198">
              <w:t xml:space="preserve">2018 </w:t>
            </w:r>
          </w:p>
        </w:tc>
        <w:tc>
          <w:tcPr>
            <w:tcW w:w="1704" w:type="dxa"/>
            <w:vAlign w:val="center"/>
          </w:tcPr>
          <w:p w14:paraId="6B40AEB3" w14:textId="77777777" w:rsidR="00132198" w:rsidRPr="00132198" w:rsidRDefault="00132198" w:rsidP="00132198"/>
        </w:tc>
        <w:tc>
          <w:tcPr>
            <w:tcW w:w="1583" w:type="dxa"/>
            <w:vAlign w:val="center"/>
          </w:tcPr>
          <w:p w14:paraId="2B7B08A2" w14:textId="77777777" w:rsidR="00132198" w:rsidRPr="00132198" w:rsidRDefault="00132198" w:rsidP="00132198"/>
        </w:tc>
        <w:tc>
          <w:tcPr>
            <w:tcW w:w="1570" w:type="dxa"/>
            <w:vAlign w:val="center"/>
          </w:tcPr>
          <w:p w14:paraId="2A06EF37" w14:textId="77777777" w:rsidR="00132198" w:rsidRPr="00132198" w:rsidRDefault="00132198" w:rsidP="00132198"/>
        </w:tc>
        <w:tc>
          <w:tcPr>
            <w:tcW w:w="1183" w:type="dxa"/>
            <w:vAlign w:val="center"/>
          </w:tcPr>
          <w:p w14:paraId="6713EBF1" w14:textId="77777777" w:rsidR="00132198" w:rsidRPr="00132198" w:rsidRDefault="00132198" w:rsidP="00132198"/>
        </w:tc>
        <w:tc>
          <w:tcPr>
            <w:tcW w:w="146" w:type="dxa"/>
            <w:vAlign w:val="center"/>
          </w:tcPr>
          <w:p w14:paraId="024F6A06" w14:textId="77777777" w:rsidR="00132198" w:rsidRPr="00132198" w:rsidRDefault="00132198" w:rsidP="00132198"/>
        </w:tc>
      </w:tr>
      <w:tr w:rsidR="00132198" w:rsidRPr="00132198" w14:paraId="3FEEBBFE" w14:textId="77777777" w:rsidTr="00AD1804">
        <w:tc>
          <w:tcPr>
            <w:tcW w:w="663" w:type="dxa"/>
            <w:vAlign w:val="center"/>
          </w:tcPr>
          <w:p w14:paraId="7D9394BE" w14:textId="77777777" w:rsidR="00132198" w:rsidRPr="00132198" w:rsidRDefault="00132198" w:rsidP="00132198">
            <w:r w:rsidRPr="00132198">
              <w:t xml:space="preserve">2019 </w:t>
            </w:r>
          </w:p>
        </w:tc>
        <w:tc>
          <w:tcPr>
            <w:tcW w:w="1704" w:type="dxa"/>
            <w:vAlign w:val="center"/>
          </w:tcPr>
          <w:p w14:paraId="21BE37AF" w14:textId="77777777" w:rsidR="00132198" w:rsidRPr="00132198" w:rsidRDefault="00132198" w:rsidP="00132198"/>
        </w:tc>
        <w:tc>
          <w:tcPr>
            <w:tcW w:w="1583" w:type="dxa"/>
            <w:vAlign w:val="center"/>
          </w:tcPr>
          <w:p w14:paraId="196AF564" w14:textId="77777777" w:rsidR="00132198" w:rsidRPr="00132198" w:rsidRDefault="00132198" w:rsidP="00132198"/>
        </w:tc>
        <w:tc>
          <w:tcPr>
            <w:tcW w:w="1570" w:type="dxa"/>
            <w:vAlign w:val="center"/>
          </w:tcPr>
          <w:p w14:paraId="3754B560" w14:textId="77777777" w:rsidR="00132198" w:rsidRPr="00132198" w:rsidRDefault="00132198" w:rsidP="00132198"/>
        </w:tc>
        <w:tc>
          <w:tcPr>
            <w:tcW w:w="1183" w:type="dxa"/>
            <w:vAlign w:val="center"/>
          </w:tcPr>
          <w:p w14:paraId="47BEF89E" w14:textId="77777777" w:rsidR="00132198" w:rsidRPr="00132198" w:rsidRDefault="00132198" w:rsidP="00132198"/>
        </w:tc>
        <w:tc>
          <w:tcPr>
            <w:tcW w:w="146" w:type="dxa"/>
            <w:vAlign w:val="center"/>
          </w:tcPr>
          <w:p w14:paraId="0454AFF3" w14:textId="77777777" w:rsidR="00132198" w:rsidRPr="00132198" w:rsidRDefault="00132198" w:rsidP="00132198"/>
        </w:tc>
      </w:tr>
      <w:tr w:rsidR="00132198" w:rsidRPr="00132198" w14:paraId="44308B23" w14:textId="77777777" w:rsidTr="00AD1804">
        <w:tc>
          <w:tcPr>
            <w:tcW w:w="663" w:type="dxa"/>
            <w:vAlign w:val="center"/>
          </w:tcPr>
          <w:p w14:paraId="44AEDA63" w14:textId="77777777" w:rsidR="00132198" w:rsidRPr="00132198" w:rsidRDefault="00132198" w:rsidP="00132198">
            <w:r w:rsidRPr="00132198">
              <w:t xml:space="preserve">2020 </w:t>
            </w:r>
          </w:p>
        </w:tc>
        <w:tc>
          <w:tcPr>
            <w:tcW w:w="1704" w:type="dxa"/>
            <w:vAlign w:val="center"/>
          </w:tcPr>
          <w:p w14:paraId="02FCDD03" w14:textId="77777777" w:rsidR="00132198" w:rsidRPr="00132198" w:rsidRDefault="00132198" w:rsidP="00132198"/>
        </w:tc>
        <w:tc>
          <w:tcPr>
            <w:tcW w:w="1583" w:type="dxa"/>
            <w:vAlign w:val="center"/>
          </w:tcPr>
          <w:p w14:paraId="39B775C9" w14:textId="77777777" w:rsidR="00132198" w:rsidRPr="00132198" w:rsidRDefault="00132198" w:rsidP="00132198"/>
        </w:tc>
        <w:tc>
          <w:tcPr>
            <w:tcW w:w="1570" w:type="dxa"/>
            <w:vAlign w:val="center"/>
          </w:tcPr>
          <w:p w14:paraId="4E2E749E" w14:textId="77777777" w:rsidR="00132198" w:rsidRPr="00132198" w:rsidRDefault="00132198" w:rsidP="00132198"/>
        </w:tc>
        <w:tc>
          <w:tcPr>
            <w:tcW w:w="1183" w:type="dxa"/>
            <w:vAlign w:val="center"/>
          </w:tcPr>
          <w:p w14:paraId="673C9EA6" w14:textId="77777777" w:rsidR="00132198" w:rsidRPr="00132198" w:rsidRDefault="00132198" w:rsidP="00132198"/>
        </w:tc>
        <w:tc>
          <w:tcPr>
            <w:tcW w:w="146" w:type="dxa"/>
            <w:vAlign w:val="center"/>
          </w:tcPr>
          <w:p w14:paraId="1B9F2A90" w14:textId="77777777" w:rsidR="00132198" w:rsidRPr="00132198" w:rsidRDefault="00132198" w:rsidP="00132198"/>
        </w:tc>
      </w:tr>
    </w:tbl>
    <w:p w14:paraId="1B6F53DD" w14:textId="77777777" w:rsidR="00821D85" w:rsidRDefault="00821D85" w:rsidP="00132198">
      <w:pPr>
        <w:rPr>
          <w:b/>
          <w:bCs/>
        </w:rPr>
      </w:pPr>
    </w:p>
    <w:p w14:paraId="155699BB" w14:textId="243835A9" w:rsidR="00132198" w:rsidRPr="00132198" w:rsidRDefault="00132198" w:rsidP="00AA75D9">
      <w:pPr>
        <w:pStyle w:val="Heading2"/>
      </w:pPr>
      <w:r w:rsidRPr="00132198">
        <w:t xml:space="preserve">Qualitative assessment </w:t>
      </w:r>
    </w:p>
    <w:p w14:paraId="2824C1BA" w14:textId="71829A74" w:rsidR="003F7719" w:rsidRDefault="00821D85" w:rsidP="00AA75D9">
      <w:pPr>
        <w:pStyle w:val="Heading3"/>
      </w:pPr>
      <w:r w:rsidRPr="00AA75D9">
        <w:t>SO4-</w:t>
      </w:r>
      <w:proofErr w:type="gramStart"/>
      <w:r w:rsidRPr="00AA75D9">
        <w:t>2.T</w:t>
      </w:r>
      <w:proofErr w:type="gramEnd"/>
      <w:r w:rsidRPr="00AA75D9">
        <w:t xml:space="preserve">2: </w:t>
      </w:r>
      <w:r w:rsidR="003F7719">
        <w:t>Interpretation of the indicator</w:t>
      </w:r>
    </w:p>
    <w:p w14:paraId="5BA16032" w14:textId="24311A04" w:rsidR="00132198" w:rsidRPr="002E0700" w:rsidRDefault="00132198" w:rsidP="002E0700">
      <w:pPr>
        <w:pStyle w:val="Heading3"/>
        <w:rPr>
          <w:b w:val="0"/>
          <w:bCs w:val="0"/>
          <w:sz w:val="24"/>
          <w:szCs w:val="24"/>
        </w:rPr>
      </w:pPr>
      <w:r w:rsidRPr="002E0700">
        <w:rPr>
          <w:b w:val="0"/>
          <w:bCs w:val="0"/>
          <w:sz w:val="24"/>
          <w:szCs w:val="24"/>
        </w:rPr>
        <w:t>Based on the quantitative data, describe the most significant negative or positive changes in the indicator as well as their direct and/or indirect drivers</w:t>
      </w:r>
      <w:r w:rsidR="00FC4EF6" w:rsidRPr="002E0700">
        <w:rPr>
          <w:b w:val="0"/>
          <w:bCs w:val="0"/>
          <w:sz w:val="24"/>
          <w:szCs w:val="24"/>
        </w:rPr>
        <w:t>.</w:t>
      </w:r>
      <w:r w:rsidR="002E0700">
        <w:rPr>
          <w:b w:val="0"/>
          <w:bCs w:val="0"/>
          <w:sz w:val="24"/>
          <w:szCs w:val="24"/>
        </w:rPr>
        <w:t xml:space="preserve"> </w:t>
      </w:r>
      <w:r w:rsidRPr="002E0700">
        <w:rPr>
          <w:b w:val="0"/>
          <w:bCs w:val="0"/>
          <w:sz w:val="24"/>
          <w:szCs w:val="24"/>
        </w:rPr>
        <w:t xml:space="preserve">While it may be difficult to attribute specific casual factors to changes in RLI, countries are encouraged to indicate which direct and/or indirect drivers are presumably behind the negative changes or downward trends in the RLI. To reverse negative trends, countries should select the levers they are using to bring about positive and transformative change. Likewise, countries are encouraged to comment on the responses that have led to positive or upward RLI trends. Any deviation from the guidance provided should be reported and justified in the ‘comment’ column of the reporting table. </w:t>
      </w:r>
    </w:p>
    <w:p w14:paraId="0FF65803" w14:textId="77777777" w:rsidR="002E0700" w:rsidRPr="00132198" w:rsidRDefault="002E0700" w:rsidP="00132198"/>
    <w:tbl>
      <w:tblPr>
        <w:tblW w:w="14570" w:type="dxa"/>
        <w:tblLayout w:type="fixed"/>
        <w:tblCellMar>
          <w:top w:w="28" w:type="dxa"/>
          <w:left w:w="28" w:type="dxa"/>
          <w:bottom w:w="28" w:type="dxa"/>
          <w:right w:w="28" w:type="dxa"/>
        </w:tblCellMar>
        <w:tblLook w:val="04A0" w:firstRow="1" w:lastRow="0" w:firstColumn="1" w:lastColumn="0" w:noHBand="0" w:noVBand="1"/>
      </w:tblPr>
      <w:tblGrid>
        <w:gridCol w:w="1242"/>
        <w:gridCol w:w="2704"/>
        <w:gridCol w:w="2498"/>
        <w:gridCol w:w="3429"/>
        <w:gridCol w:w="2533"/>
        <w:gridCol w:w="1218"/>
        <w:gridCol w:w="946"/>
      </w:tblGrid>
      <w:tr w:rsidR="00132198" w:rsidRPr="00132198" w14:paraId="33035D8E" w14:textId="77777777" w:rsidTr="00AD1804">
        <w:trPr>
          <w:tblHeader/>
        </w:trPr>
        <w:tc>
          <w:tcPr>
            <w:tcW w:w="1242" w:type="dxa"/>
            <w:vAlign w:val="center"/>
          </w:tcPr>
          <w:p w14:paraId="58F43741" w14:textId="77777777" w:rsidR="00132198" w:rsidRPr="00132198" w:rsidRDefault="00132198" w:rsidP="00132198">
            <w:pPr>
              <w:rPr>
                <w:b/>
                <w:bCs/>
              </w:rPr>
            </w:pPr>
            <w:r w:rsidRPr="00132198">
              <w:rPr>
                <w:b/>
                <w:bCs/>
              </w:rPr>
              <w:t xml:space="preserve">Change in the indicator </w:t>
            </w:r>
          </w:p>
        </w:tc>
        <w:tc>
          <w:tcPr>
            <w:tcW w:w="2704" w:type="dxa"/>
            <w:vAlign w:val="center"/>
          </w:tcPr>
          <w:p w14:paraId="2BF89154" w14:textId="77777777" w:rsidR="00132198" w:rsidRPr="00132198" w:rsidRDefault="00132198" w:rsidP="00132198">
            <w:pPr>
              <w:rPr>
                <w:b/>
                <w:bCs/>
              </w:rPr>
            </w:pPr>
            <w:r w:rsidRPr="00132198">
              <w:rPr>
                <w:b/>
                <w:bCs/>
              </w:rPr>
              <w:t xml:space="preserve">Drivers: Direct (Choose one or more items) </w:t>
            </w:r>
          </w:p>
        </w:tc>
        <w:tc>
          <w:tcPr>
            <w:tcW w:w="2498" w:type="dxa"/>
            <w:vAlign w:val="center"/>
          </w:tcPr>
          <w:p w14:paraId="79EC1FC0" w14:textId="77777777" w:rsidR="00132198" w:rsidRPr="00132198" w:rsidRDefault="00132198" w:rsidP="00132198">
            <w:pPr>
              <w:rPr>
                <w:b/>
                <w:bCs/>
              </w:rPr>
            </w:pPr>
            <w:r w:rsidRPr="00132198">
              <w:rPr>
                <w:b/>
                <w:bCs/>
              </w:rPr>
              <w:t xml:space="preserve">Drivers: Indirect (Choose one or more items) </w:t>
            </w:r>
          </w:p>
        </w:tc>
        <w:tc>
          <w:tcPr>
            <w:tcW w:w="3429" w:type="dxa"/>
            <w:vAlign w:val="center"/>
          </w:tcPr>
          <w:p w14:paraId="728AF997" w14:textId="77777777" w:rsidR="00132198" w:rsidRPr="00132198" w:rsidRDefault="00132198" w:rsidP="00132198">
            <w:pPr>
              <w:rPr>
                <w:b/>
                <w:bCs/>
              </w:rPr>
            </w:pPr>
            <w:r w:rsidRPr="00132198">
              <w:rPr>
                <w:b/>
                <w:bCs/>
              </w:rPr>
              <w:t xml:space="preserve">Which levers are being used to reverse negative trends and enable transformative change? </w:t>
            </w:r>
          </w:p>
        </w:tc>
        <w:tc>
          <w:tcPr>
            <w:tcW w:w="2533" w:type="dxa"/>
            <w:vAlign w:val="center"/>
          </w:tcPr>
          <w:p w14:paraId="589604F9" w14:textId="77777777" w:rsidR="00132198" w:rsidRPr="00132198" w:rsidRDefault="00132198" w:rsidP="00132198">
            <w:pPr>
              <w:rPr>
                <w:b/>
                <w:bCs/>
              </w:rPr>
            </w:pPr>
            <w:r w:rsidRPr="00132198">
              <w:rPr>
                <w:b/>
                <w:bCs/>
              </w:rPr>
              <w:t xml:space="preserve">Responses that led to positive RLI trends </w:t>
            </w:r>
          </w:p>
        </w:tc>
        <w:tc>
          <w:tcPr>
            <w:tcW w:w="1218" w:type="dxa"/>
            <w:vAlign w:val="center"/>
          </w:tcPr>
          <w:p w14:paraId="0E49ACB0" w14:textId="77777777" w:rsidR="00132198" w:rsidRPr="00132198" w:rsidRDefault="00132198" w:rsidP="00132198">
            <w:pPr>
              <w:rPr>
                <w:b/>
                <w:bCs/>
              </w:rPr>
            </w:pPr>
            <w:r w:rsidRPr="00132198">
              <w:rPr>
                <w:b/>
                <w:bCs/>
              </w:rPr>
              <w:t xml:space="preserve">Comments </w:t>
            </w:r>
          </w:p>
        </w:tc>
        <w:tc>
          <w:tcPr>
            <w:tcW w:w="946" w:type="dxa"/>
            <w:vAlign w:val="center"/>
          </w:tcPr>
          <w:p w14:paraId="3B728274" w14:textId="77777777" w:rsidR="00132198" w:rsidRPr="00132198" w:rsidRDefault="00132198" w:rsidP="00132198">
            <w:pPr>
              <w:rPr>
                <w:b/>
                <w:bCs/>
              </w:rPr>
            </w:pPr>
          </w:p>
        </w:tc>
      </w:tr>
      <w:tr w:rsidR="00132198" w:rsidRPr="00132198" w14:paraId="6C1BA9C3" w14:textId="77777777" w:rsidTr="00AD1804">
        <w:tc>
          <w:tcPr>
            <w:tcW w:w="1242" w:type="dxa"/>
            <w:vAlign w:val="center"/>
          </w:tcPr>
          <w:p w14:paraId="2328DA05" w14:textId="77777777" w:rsidR="00132198" w:rsidRPr="00132198" w:rsidRDefault="00132198" w:rsidP="00132198">
            <w:r w:rsidRPr="00132198">
              <w:t xml:space="preserve">Negative </w:t>
            </w:r>
          </w:p>
        </w:tc>
        <w:tc>
          <w:tcPr>
            <w:tcW w:w="2704" w:type="dxa"/>
            <w:vAlign w:val="center"/>
          </w:tcPr>
          <w:p w14:paraId="7140A597" w14:textId="77777777" w:rsidR="00132198" w:rsidRPr="00132198" w:rsidRDefault="00132198" w:rsidP="00132198">
            <w:pPr>
              <w:numPr>
                <w:ilvl w:val="0"/>
                <w:numId w:val="1"/>
              </w:numPr>
              <w:tabs>
                <w:tab w:val="clear" w:pos="707"/>
              </w:tabs>
            </w:pPr>
            <w:r w:rsidRPr="00132198">
              <w:t xml:space="preserve">Land-use change </w:t>
            </w:r>
          </w:p>
          <w:p w14:paraId="581D7F66" w14:textId="77777777" w:rsidR="00132198" w:rsidRPr="00132198" w:rsidRDefault="00132198" w:rsidP="00132198">
            <w:pPr>
              <w:numPr>
                <w:ilvl w:val="0"/>
                <w:numId w:val="1"/>
              </w:numPr>
              <w:tabs>
                <w:tab w:val="clear" w:pos="707"/>
              </w:tabs>
            </w:pPr>
            <w:r w:rsidRPr="00132198">
              <w:t xml:space="preserve">Overexploitation </w:t>
            </w:r>
          </w:p>
          <w:p w14:paraId="7EAD5B78" w14:textId="77777777" w:rsidR="00132198" w:rsidRPr="00132198" w:rsidRDefault="00132198" w:rsidP="00132198">
            <w:pPr>
              <w:numPr>
                <w:ilvl w:val="0"/>
                <w:numId w:val="1"/>
              </w:numPr>
              <w:tabs>
                <w:tab w:val="clear" w:pos="707"/>
              </w:tabs>
            </w:pPr>
            <w:r w:rsidRPr="00132198">
              <w:t xml:space="preserve">Climate change </w:t>
            </w:r>
          </w:p>
          <w:p w14:paraId="5B9B0E9E" w14:textId="77777777" w:rsidR="00132198" w:rsidRPr="00132198" w:rsidRDefault="00132198" w:rsidP="00132198">
            <w:pPr>
              <w:numPr>
                <w:ilvl w:val="0"/>
                <w:numId w:val="1"/>
              </w:numPr>
              <w:tabs>
                <w:tab w:val="clear" w:pos="707"/>
              </w:tabs>
            </w:pPr>
            <w:r w:rsidRPr="00132198">
              <w:lastRenderedPageBreak/>
              <w:t xml:space="preserve">Pollution </w:t>
            </w:r>
          </w:p>
          <w:p w14:paraId="668C9F55" w14:textId="77777777" w:rsidR="00132198" w:rsidRPr="00132198" w:rsidRDefault="00132198" w:rsidP="00132198">
            <w:pPr>
              <w:numPr>
                <w:ilvl w:val="0"/>
                <w:numId w:val="1"/>
              </w:numPr>
              <w:tabs>
                <w:tab w:val="clear" w:pos="707"/>
              </w:tabs>
            </w:pPr>
            <w:r w:rsidRPr="00132198">
              <w:t xml:space="preserve">Invasive alien species </w:t>
            </w:r>
          </w:p>
        </w:tc>
        <w:tc>
          <w:tcPr>
            <w:tcW w:w="2498" w:type="dxa"/>
            <w:vAlign w:val="center"/>
          </w:tcPr>
          <w:p w14:paraId="3BC97B36" w14:textId="77777777" w:rsidR="00132198" w:rsidRPr="00132198" w:rsidRDefault="00132198" w:rsidP="00132198">
            <w:pPr>
              <w:numPr>
                <w:ilvl w:val="0"/>
                <w:numId w:val="2"/>
              </w:numPr>
              <w:tabs>
                <w:tab w:val="clear" w:pos="707"/>
              </w:tabs>
            </w:pPr>
            <w:r w:rsidRPr="00132198">
              <w:lastRenderedPageBreak/>
              <w:t xml:space="preserve">Production and Consumption Patterns </w:t>
            </w:r>
          </w:p>
          <w:p w14:paraId="3B889FB5" w14:textId="77777777" w:rsidR="00132198" w:rsidRPr="00132198" w:rsidRDefault="00132198" w:rsidP="00132198">
            <w:pPr>
              <w:numPr>
                <w:ilvl w:val="0"/>
                <w:numId w:val="2"/>
              </w:numPr>
              <w:tabs>
                <w:tab w:val="clear" w:pos="707"/>
              </w:tabs>
            </w:pPr>
            <w:r w:rsidRPr="00132198">
              <w:lastRenderedPageBreak/>
              <w:t xml:space="preserve">Human Population Dynamics and Trends </w:t>
            </w:r>
          </w:p>
          <w:p w14:paraId="0363BB79" w14:textId="77777777" w:rsidR="00132198" w:rsidRPr="00132198" w:rsidRDefault="00132198" w:rsidP="00132198">
            <w:pPr>
              <w:numPr>
                <w:ilvl w:val="0"/>
                <w:numId w:val="2"/>
              </w:numPr>
              <w:tabs>
                <w:tab w:val="clear" w:pos="707"/>
              </w:tabs>
            </w:pPr>
            <w:r w:rsidRPr="00132198">
              <w:t xml:space="preserve">Trade </w:t>
            </w:r>
          </w:p>
          <w:p w14:paraId="241BC6D5" w14:textId="77777777" w:rsidR="00132198" w:rsidRPr="00132198" w:rsidRDefault="00132198" w:rsidP="00132198">
            <w:pPr>
              <w:numPr>
                <w:ilvl w:val="0"/>
                <w:numId w:val="2"/>
              </w:numPr>
              <w:tabs>
                <w:tab w:val="clear" w:pos="707"/>
              </w:tabs>
            </w:pPr>
            <w:r w:rsidRPr="00132198">
              <w:t xml:space="preserve">Technological Innovations </w:t>
            </w:r>
          </w:p>
          <w:p w14:paraId="58A7A3DB" w14:textId="77777777" w:rsidR="00132198" w:rsidRPr="00132198" w:rsidRDefault="00132198" w:rsidP="00132198">
            <w:pPr>
              <w:numPr>
                <w:ilvl w:val="0"/>
                <w:numId w:val="2"/>
              </w:numPr>
              <w:tabs>
                <w:tab w:val="clear" w:pos="707"/>
              </w:tabs>
            </w:pPr>
            <w:r w:rsidRPr="00132198">
              <w:t xml:space="preserve">Local to Global Governance </w:t>
            </w:r>
          </w:p>
        </w:tc>
        <w:tc>
          <w:tcPr>
            <w:tcW w:w="3429" w:type="dxa"/>
            <w:vAlign w:val="center"/>
          </w:tcPr>
          <w:p w14:paraId="3245F787" w14:textId="6D9835C1" w:rsidR="00132198" w:rsidRPr="00132198" w:rsidRDefault="00132198" w:rsidP="00132198">
            <w:pPr>
              <w:numPr>
                <w:ilvl w:val="0"/>
                <w:numId w:val="3"/>
              </w:numPr>
              <w:tabs>
                <w:tab w:val="clear" w:pos="707"/>
              </w:tabs>
            </w:pPr>
            <w:r w:rsidRPr="00132198">
              <w:lastRenderedPageBreak/>
              <w:t>Incentives and Capacity</w:t>
            </w:r>
            <w:r w:rsidR="006A6467">
              <w:t xml:space="preserve"> </w:t>
            </w:r>
            <w:r w:rsidRPr="00132198">
              <w:t xml:space="preserve">Building </w:t>
            </w:r>
          </w:p>
          <w:p w14:paraId="4135D042" w14:textId="77777777" w:rsidR="00132198" w:rsidRPr="00132198" w:rsidRDefault="00132198" w:rsidP="00132198">
            <w:pPr>
              <w:numPr>
                <w:ilvl w:val="0"/>
                <w:numId w:val="3"/>
              </w:numPr>
              <w:tabs>
                <w:tab w:val="clear" w:pos="707"/>
              </w:tabs>
            </w:pPr>
            <w:r w:rsidRPr="00132198">
              <w:t xml:space="preserve">Cross-Sectoral Cooperation </w:t>
            </w:r>
          </w:p>
          <w:p w14:paraId="48834220" w14:textId="77777777" w:rsidR="00132198" w:rsidRPr="00132198" w:rsidRDefault="00132198" w:rsidP="00132198">
            <w:pPr>
              <w:numPr>
                <w:ilvl w:val="0"/>
                <w:numId w:val="3"/>
              </w:numPr>
              <w:tabs>
                <w:tab w:val="clear" w:pos="707"/>
              </w:tabs>
            </w:pPr>
            <w:r w:rsidRPr="00132198">
              <w:lastRenderedPageBreak/>
              <w:t xml:space="preserve">Pre-Emptive Action </w:t>
            </w:r>
          </w:p>
          <w:p w14:paraId="6E8CB0C5" w14:textId="77777777" w:rsidR="00132198" w:rsidRPr="00132198" w:rsidRDefault="00132198" w:rsidP="00132198">
            <w:pPr>
              <w:numPr>
                <w:ilvl w:val="0"/>
                <w:numId w:val="3"/>
              </w:numPr>
              <w:tabs>
                <w:tab w:val="clear" w:pos="707"/>
              </w:tabs>
            </w:pPr>
            <w:r w:rsidRPr="00132198">
              <w:t xml:space="preserve">Decision-making in the Context of Resilience and Uncertainty </w:t>
            </w:r>
          </w:p>
          <w:p w14:paraId="26666C08" w14:textId="77777777" w:rsidR="00132198" w:rsidRPr="00132198" w:rsidRDefault="00132198" w:rsidP="00132198">
            <w:pPr>
              <w:numPr>
                <w:ilvl w:val="0"/>
                <w:numId w:val="3"/>
              </w:numPr>
              <w:tabs>
                <w:tab w:val="clear" w:pos="707"/>
              </w:tabs>
            </w:pPr>
            <w:r w:rsidRPr="00132198">
              <w:t xml:space="preserve">Environmental Law and Implementation </w:t>
            </w:r>
          </w:p>
        </w:tc>
        <w:tc>
          <w:tcPr>
            <w:tcW w:w="2533" w:type="dxa"/>
            <w:vAlign w:val="center"/>
          </w:tcPr>
          <w:p w14:paraId="424B2920" w14:textId="77777777" w:rsidR="00132198" w:rsidRPr="00132198" w:rsidRDefault="00132198" w:rsidP="00132198"/>
        </w:tc>
        <w:tc>
          <w:tcPr>
            <w:tcW w:w="1218" w:type="dxa"/>
            <w:vAlign w:val="center"/>
          </w:tcPr>
          <w:p w14:paraId="58758FA2" w14:textId="77777777" w:rsidR="00132198" w:rsidRPr="00132198" w:rsidRDefault="00132198" w:rsidP="00132198"/>
        </w:tc>
        <w:tc>
          <w:tcPr>
            <w:tcW w:w="946" w:type="dxa"/>
            <w:vAlign w:val="center"/>
          </w:tcPr>
          <w:p w14:paraId="31141FFB" w14:textId="77777777" w:rsidR="00132198" w:rsidRPr="00132198" w:rsidRDefault="00132198" w:rsidP="00132198">
            <w:bookmarkStart w:id="0" w:name="multitableinput-t2-remove-0"/>
            <w:bookmarkEnd w:id="0"/>
          </w:p>
        </w:tc>
      </w:tr>
      <w:tr w:rsidR="00132198" w:rsidRPr="00132198" w14:paraId="6A309734" w14:textId="77777777" w:rsidTr="00AD1804">
        <w:tc>
          <w:tcPr>
            <w:tcW w:w="1242" w:type="dxa"/>
            <w:vAlign w:val="center"/>
          </w:tcPr>
          <w:p w14:paraId="7C4C85E9" w14:textId="77777777" w:rsidR="00132198" w:rsidRPr="00132198" w:rsidRDefault="00132198" w:rsidP="00132198">
            <w:r w:rsidRPr="00132198">
              <w:t xml:space="preserve">Positive </w:t>
            </w:r>
          </w:p>
        </w:tc>
        <w:tc>
          <w:tcPr>
            <w:tcW w:w="2704" w:type="dxa"/>
            <w:vAlign w:val="center"/>
          </w:tcPr>
          <w:p w14:paraId="1EBA4763" w14:textId="77777777" w:rsidR="00132198" w:rsidRPr="00132198" w:rsidRDefault="00132198" w:rsidP="00132198"/>
        </w:tc>
        <w:tc>
          <w:tcPr>
            <w:tcW w:w="2498" w:type="dxa"/>
            <w:vAlign w:val="center"/>
          </w:tcPr>
          <w:p w14:paraId="6B5171A9" w14:textId="77777777" w:rsidR="00132198" w:rsidRPr="00132198" w:rsidRDefault="00132198" w:rsidP="00132198"/>
        </w:tc>
        <w:tc>
          <w:tcPr>
            <w:tcW w:w="3429" w:type="dxa"/>
            <w:vAlign w:val="center"/>
          </w:tcPr>
          <w:p w14:paraId="2E825249" w14:textId="77777777" w:rsidR="00132198" w:rsidRPr="00132198" w:rsidRDefault="00132198" w:rsidP="00132198"/>
        </w:tc>
        <w:tc>
          <w:tcPr>
            <w:tcW w:w="2533" w:type="dxa"/>
            <w:vAlign w:val="center"/>
          </w:tcPr>
          <w:p w14:paraId="589B97F4" w14:textId="77777777" w:rsidR="00132198" w:rsidRPr="00132198" w:rsidRDefault="00132198" w:rsidP="00132198">
            <w:pPr>
              <w:numPr>
                <w:ilvl w:val="0"/>
                <w:numId w:val="4"/>
              </w:numPr>
              <w:tabs>
                <w:tab w:val="clear" w:pos="707"/>
              </w:tabs>
            </w:pPr>
            <w:r w:rsidRPr="00132198">
              <w:t xml:space="preserve">Land / Water Management </w:t>
            </w:r>
          </w:p>
          <w:p w14:paraId="642158E2" w14:textId="77777777" w:rsidR="00132198" w:rsidRPr="00132198" w:rsidRDefault="00132198" w:rsidP="00132198">
            <w:pPr>
              <w:numPr>
                <w:ilvl w:val="0"/>
                <w:numId w:val="4"/>
              </w:numPr>
              <w:tabs>
                <w:tab w:val="clear" w:pos="707"/>
              </w:tabs>
            </w:pPr>
            <w:r w:rsidRPr="00132198">
              <w:t xml:space="preserve">Species Management </w:t>
            </w:r>
          </w:p>
          <w:p w14:paraId="6E5BCFDC" w14:textId="77777777" w:rsidR="00132198" w:rsidRPr="00132198" w:rsidRDefault="00132198" w:rsidP="00132198">
            <w:pPr>
              <w:numPr>
                <w:ilvl w:val="0"/>
                <w:numId w:val="4"/>
              </w:numPr>
              <w:tabs>
                <w:tab w:val="clear" w:pos="707"/>
              </w:tabs>
            </w:pPr>
            <w:r w:rsidRPr="00132198">
              <w:t xml:space="preserve">Awareness Raising </w:t>
            </w:r>
          </w:p>
          <w:p w14:paraId="53420B21" w14:textId="77777777" w:rsidR="00132198" w:rsidRPr="00132198" w:rsidRDefault="00132198" w:rsidP="00132198">
            <w:pPr>
              <w:numPr>
                <w:ilvl w:val="0"/>
                <w:numId w:val="4"/>
              </w:numPr>
              <w:tabs>
                <w:tab w:val="clear" w:pos="707"/>
              </w:tabs>
            </w:pPr>
            <w:r w:rsidRPr="00132198">
              <w:t xml:space="preserve">Law Enforcement &amp; Prosecution </w:t>
            </w:r>
          </w:p>
          <w:p w14:paraId="27B1D385" w14:textId="77777777" w:rsidR="00132198" w:rsidRPr="00132198" w:rsidRDefault="00132198" w:rsidP="00132198">
            <w:pPr>
              <w:numPr>
                <w:ilvl w:val="0"/>
                <w:numId w:val="4"/>
              </w:numPr>
              <w:tabs>
                <w:tab w:val="clear" w:pos="707"/>
              </w:tabs>
            </w:pPr>
            <w:r w:rsidRPr="00132198">
              <w:t xml:space="preserve">Livelihood, Economic &amp; Moral Incentives </w:t>
            </w:r>
          </w:p>
          <w:p w14:paraId="6C0C69AF" w14:textId="77777777" w:rsidR="00132198" w:rsidRPr="00132198" w:rsidRDefault="00132198" w:rsidP="00132198">
            <w:pPr>
              <w:numPr>
                <w:ilvl w:val="0"/>
                <w:numId w:val="4"/>
              </w:numPr>
              <w:tabs>
                <w:tab w:val="clear" w:pos="707"/>
              </w:tabs>
            </w:pPr>
            <w:r w:rsidRPr="00132198">
              <w:t xml:space="preserve">Conservation Designation &amp; Planning </w:t>
            </w:r>
          </w:p>
          <w:p w14:paraId="333F4CA5" w14:textId="77777777" w:rsidR="00132198" w:rsidRPr="00132198" w:rsidRDefault="00132198" w:rsidP="00132198">
            <w:pPr>
              <w:numPr>
                <w:ilvl w:val="0"/>
                <w:numId w:val="4"/>
              </w:numPr>
              <w:tabs>
                <w:tab w:val="clear" w:pos="707"/>
              </w:tabs>
            </w:pPr>
            <w:r w:rsidRPr="00132198">
              <w:t xml:space="preserve">Legal &amp; Policy Frameworks </w:t>
            </w:r>
          </w:p>
          <w:p w14:paraId="1E6C2957" w14:textId="77777777" w:rsidR="00132198" w:rsidRPr="00132198" w:rsidRDefault="00132198" w:rsidP="00132198">
            <w:pPr>
              <w:numPr>
                <w:ilvl w:val="0"/>
                <w:numId w:val="4"/>
              </w:numPr>
              <w:tabs>
                <w:tab w:val="clear" w:pos="707"/>
              </w:tabs>
            </w:pPr>
            <w:r w:rsidRPr="00132198">
              <w:t xml:space="preserve">Research &amp; Monitoring </w:t>
            </w:r>
          </w:p>
          <w:p w14:paraId="367AA873" w14:textId="77777777" w:rsidR="00132198" w:rsidRPr="00132198" w:rsidRDefault="00132198" w:rsidP="00132198">
            <w:pPr>
              <w:numPr>
                <w:ilvl w:val="0"/>
                <w:numId w:val="4"/>
              </w:numPr>
              <w:tabs>
                <w:tab w:val="clear" w:pos="707"/>
              </w:tabs>
            </w:pPr>
            <w:r w:rsidRPr="00132198">
              <w:t xml:space="preserve">Education &amp; Training </w:t>
            </w:r>
          </w:p>
          <w:p w14:paraId="1A9D2650" w14:textId="77777777" w:rsidR="00132198" w:rsidRPr="00132198" w:rsidRDefault="00132198" w:rsidP="00132198">
            <w:pPr>
              <w:numPr>
                <w:ilvl w:val="0"/>
                <w:numId w:val="4"/>
              </w:numPr>
              <w:tabs>
                <w:tab w:val="clear" w:pos="707"/>
              </w:tabs>
            </w:pPr>
            <w:r w:rsidRPr="00132198">
              <w:lastRenderedPageBreak/>
              <w:t xml:space="preserve">Institutional Development </w:t>
            </w:r>
          </w:p>
        </w:tc>
        <w:tc>
          <w:tcPr>
            <w:tcW w:w="1218" w:type="dxa"/>
            <w:vAlign w:val="center"/>
          </w:tcPr>
          <w:p w14:paraId="19D37912" w14:textId="77777777" w:rsidR="00132198" w:rsidRPr="00132198" w:rsidRDefault="00132198" w:rsidP="00132198"/>
        </w:tc>
        <w:tc>
          <w:tcPr>
            <w:tcW w:w="946" w:type="dxa"/>
            <w:vAlign w:val="center"/>
          </w:tcPr>
          <w:p w14:paraId="60D86F3E" w14:textId="77777777" w:rsidR="00132198" w:rsidRPr="00132198" w:rsidRDefault="00132198" w:rsidP="00132198">
            <w:bookmarkStart w:id="1" w:name="multitableinput-t2-remove-1"/>
            <w:bookmarkEnd w:id="1"/>
          </w:p>
        </w:tc>
      </w:tr>
      <w:tr w:rsidR="00132198" w:rsidRPr="00132198" w14:paraId="704AB96C" w14:textId="77777777" w:rsidTr="00AD1804">
        <w:tc>
          <w:tcPr>
            <w:tcW w:w="14570" w:type="dxa"/>
            <w:gridSpan w:val="7"/>
            <w:vAlign w:val="center"/>
          </w:tcPr>
          <w:p w14:paraId="6525A57E" w14:textId="77777777" w:rsidR="00132198" w:rsidRPr="00132198" w:rsidRDefault="00132198" w:rsidP="00132198"/>
        </w:tc>
      </w:tr>
      <w:tr w:rsidR="00132198" w:rsidRPr="00132198" w14:paraId="2511B886" w14:textId="77777777" w:rsidTr="00AD1804">
        <w:trPr>
          <w:gridAfter w:val="6"/>
          <w:wAfter w:w="12251" w:type="dxa"/>
        </w:trPr>
        <w:tc>
          <w:tcPr>
            <w:tcW w:w="159" w:type="dxa"/>
            <w:vAlign w:val="center"/>
          </w:tcPr>
          <w:p w14:paraId="7DB85E97" w14:textId="77777777" w:rsidR="00132198" w:rsidRPr="00132198" w:rsidRDefault="00132198" w:rsidP="00132198"/>
        </w:tc>
      </w:tr>
    </w:tbl>
    <w:p w14:paraId="33E0B549" w14:textId="77777777" w:rsidR="00132198" w:rsidRPr="00132198" w:rsidRDefault="00132198" w:rsidP="00132198"/>
    <w:p w14:paraId="6780923A" w14:textId="4A769A01" w:rsidR="00132198" w:rsidRDefault="00132198"/>
    <w:p w14:paraId="42FEF786" w14:textId="4A6A9D61" w:rsidR="00132198" w:rsidRDefault="00132198"/>
    <w:p w14:paraId="0DCDE481" w14:textId="5D042EB0" w:rsidR="00132198" w:rsidRDefault="00132198" w:rsidP="006A0230">
      <w:pPr>
        <w:pStyle w:val="Heading1"/>
      </w:pPr>
      <w:r>
        <w:t>SO4-3</w:t>
      </w:r>
      <w:r w:rsidR="00315931">
        <w:t xml:space="preserve"> </w:t>
      </w:r>
      <w:r>
        <w:t xml:space="preserve">Trends in </w:t>
      </w:r>
      <w:r w:rsidR="00B77C99">
        <w:t xml:space="preserve">protected area coverage of important biodiversity areas </w:t>
      </w:r>
      <w:r>
        <w:t xml:space="preserve"> </w:t>
      </w:r>
    </w:p>
    <w:p w14:paraId="2EC3E58F" w14:textId="075223BF" w:rsidR="00132198" w:rsidRDefault="00132198" w:rsidP="002E0700">
      <w:pPr>
        <w:pStyle w:val="Heading2"/>
      </w:pPr>
      <w:r>
        <w:t xml:space="preserve">Average proportion of Terrestrial Key Biodiversity Areas covered by protected areas </w:t>
      </w:r>
    </w:p>
    <w:p w14:paraId="4ECCED8E" w14:textId="43B4BA0B" w:rsidR="00001E48" w:rsidRDefault="00132198" w:rsidP="00132198">
      <w:pPr>
        <w:pStyle w:val="BodyText"/>
      </w:pPr>
      <w:r>
        <w:t xml:space="preserve">This indicator uses the </w:t>
      </w:r>
      <w:r w:rsidR="006D2F37">
        <w:t>a</w:t>
      </w:r>
      <w:r>
        <w:t xml:space="preserve">verage proportion of Terrestrial </w:t>
      </w:r>
      <w:r w:rsidR="00366A3D">
        <w:t>Key Biodiversity Areas (</w:t>
      </w:r>
      <w:r>
        <w:t>KBAs</w:t>
      </w:r>
      <w:r w:rsidR="00366A3D">
        <w:t>)</w:t>
      </w:r>
      <w:r>
        <w:t xml:space="preserve"> covered by protected areas as a metric. The </w:t>
      </w:r>
      <w:r w:rsidR="006D2F37">
        <w:t xml:space="preserve">average </w:t>
      </w:r>
      <w:r>
        <w:t xml:space="preserve">proportion of Terrestrial KBAs covered by protected areas is </w:t>
      </w:r>
      <w:r w:rsidR="006D2F37">
        <w:t>Sustainable Development Goal (</w:t>
      </w:r>
      <w:r>
        <w:t>SDG</w:t>
      </w:r>
      <w:r w:rsidR="006D2F37">
        <w:t>)</w:t>
      </w:r>
      <w:r>
        <w:t xml:space="preserve"> indicator 15.1.2 (b). </w:t>
      </w:r>
    </w:p>
    <w:p w14:paraId="03C6DF18" w14:textId="07F13604" w:rsidR="00001E48" w:rsidRPr="00001E48" w:rsidRDefault="00001E48" w:rsidP="00132198">
      <w:pPr>
        <w:pStyle w:val="BodyText"/>
        <w:rPr>
          <w:b/>
          <w:bCs/>
          <w:sz w:val="28"/>
          <w:szCs w:val="28"/>
        </w:rPr>
      </w:pPr>
      <w:r w:rsidRPr="00001E48">
        <w:rPr>
          <w:b/>
          <w:bCs/>
          <w:sz w:val="28"/>
          <w:szCs w:val="28"/>
        </w:rPr>
        <w:t>SO4-</w:t>
      </w:r>
      <w:proofErr w:type="gramStart"/>
      <w:r w:rsidRPr="00001E48">
        <w:rPr>
          <w:b/>
          <w:bCs/>
          <w:sz w:val="28"/>
          <w:szCs w:val="28"/>
        </w:rPr>
        <w:t>3.T</w:t>
      </w:r>
      <w:proofErr w:type="gramEnd"/>
      <w:r w:rsidRPr="00001E48">
        <w:rPr>
          <w:b/>
          <w:bCs/>
          <w:sz w:val="28"/>
          <w:szCs w:val="28"/>
        </w:rPr>
        <w:t>1: National estimates of the average proportion of Terrestrial KBAs covered by protected areas (%)</w:t>
      </w:r>
    </w:p>
    <w:p w14:paraId="2C4A62E0" w14:textId="26C2370E" w:rsidR="00132198" w:rsidRDefault="00132198" w:rsidP="00132198">
      <w:pPr>
        <w:pStyle w:val="BodyText"/>
      </w:pPr>
      <w:r>
        <w:t xml:space="preserve">Report the </w:t>
      </w:r>
      <w:r w:rsidR="006D2F37">
        <w:t xml:space="preserve">average </w:t>
      </w:r>
      <w:r>
        <w:t xml:space="preserve">proportion of Terrestrial KBAs covered by protected areas for your country in the table below. This table is pre-filled from the SDG database, including the national level value as well as the upper and lower bounds of uncertainty around the national estimate. Any deviation from the guidance provided should be reported and justified in the ‘comment’ column of the reporting table. </w:t>
      </w:r>
    </w:p>
    <w:tbl>
      <w:tblPr>
        <w:tblW w:w="8492" w:type="dxa"/>
        <w:tblLayout w:type="fixed"/>
        <w:tblCellMar>
          <w:top w:w="28" w:type="dxa"/>
          <w:left w:w="28" w:type="dxa"/>
          <w:bottom w:w="28" w:type="dxa"/>
          <w:right w:w="28" w:type="dxa"/>
        </w:tblCellMar>
        <w:tblLook w:val="04A0" w:firstRow="1" w:lastRow="0" w:firstColumn="1" w:lastColumn="0" w:noHBand="0" w:noVBand="1"/>
      </w:tblPr>
      <w:tblGrid>
        <w:gridCol w:w="663"/>
        <w:gridCol w:w="3253"/>
        <w:gridCol w:w="1583"/>
        <w:gridCol w:w="1570"/>
        <w:gridCol w:w="1277"/>
        <w:gridCol w:w="146"/>
      </w:tblGrid>
      <w:tr w:rsidR="00132198" w14:paraId="3639C3BB" w14:textId="77777777" w:rsidTr="00AD1804">
        <w:trPr>
          <w:tblHeader/>
        </w:trPr>
        <w:tc>
          <w:tcPr>
            <w:tcW w:w="663" w:type="dxa"/>
            <w:vAlign w:val="center"/>
          </w:tcPr>
          <w:p w14:paraId="3CBFE4E2" w14:textId="77777777" w:rsidR="00132198" w:rsidRDefault="00132198" w:rsidP="00AD1804">
            <w:pPr>
              <w:pStyle w:val="TableHeading"/>
            </w:pPr>
            <w:r>
              <w:t xml:space="preserve">Year </w:t>
            </w:r>
          </w:p>
        </w:tc>
        <w:tc>
          <w:tcPr>
            <w:tcW w:w="3253" w:type="dxa"/>
            <w:vAlign w:val="center"/>
          </w:tcPr>
          <w:p w14:paraId="28BC8875" w14:textId="5343ECBE" w:rsidR="00132198" w:rsidRDefault="00132198" w:rsidP="00AD1804">
            <w:pPr>
              <w:pStyle w:val="TableHeading"/>
            </w:pPr>
            <w:r>
              <w:t>Protected Area Coverage</w:t>
            </w:r>
            <w:r w:rsidR="00C00C1E">
              <w:t xml:space="preserve"> </w:t>
            </w:r>
            <w:r>
              <w:t xml:space="preserve">(%) </w:t>
            </w:r>
          </w:p>
        </w:tc>
        <w:tc>
          <w:tcPr>
            <w:tcW w:w="1583" w:type="dxa"/>
            <w:vAlign w:val="center"/>
          </w:tcPr>
          <w:p w14:paraId="63CBC446" w14:textId="77777777" w:rsidR="00132198" w:rsidRDefault="00132198" w:rsidP="00AD1804">
            <w:pPr>
              <w:pStyle w:val="TableHeading"/>
            </w:pPr>
            <w:r>
              <w:t xml:space="preserve">Lower Bound </w:t>
            </w:r>
          </w:p>
        </w:tc>
        <w:tc>
          <w:tcPr>
            <w:tcW w:w="1570" w:type="dxa"/>
            <w:vAlign w:val="center"/>
          </w:tcPr>
          <w:p w14:paraId="1B358E1E" w14:textId="77777777" w:rsidR="00132198" w:rsidRDefault="00132198" w:rsidP="00AD1804">
            <w:pPr>
              <w:pStyle w:val="TableHeading"/>
            </w:pPr>
            <w:r>
              <w:t xml:space="preserve">Upper Bound </w:t>
            </w:r>
          </w:p>
        </w:tc>
        <w:tc>
          <w:tcPr>
            <w:tcW w:w="1277" w:type="dxa"/>
            <w:vAlign w:val="center"/>
          </w:tcPr>
          <w:p w14:paraId="7099E2D2" w14:textId="77777777" w:rsidR="00132198" w:rsidRDefault="00132198" w:rsidP="00AD1804">
            <w:pPr>
              <w:pStyle w:val="TableHeading"/>
            </w:pPr>
            <w:r>
              <w:t xml:space="preserve">Comments </w:t>
            </w:r>
          </w:p>
        </w:tc>
        <w:tc>
          <w:tcPr>
            <w:tcW w:w="146" w:type="dxa"/>
            <w:vAlign w:val="center"/>
          </w:tcPr>
          <w:p w14:paraId="5A9F8EE5" w14:textId="77777777" w:rsidR="00132198" w:rsidRDefault="00132198" w:rsidP="00AD1804">
            <w:pPr>
              <w:pStyle w:val="TableHeading"/>
              <w:rPr>
                <w:sz w:val="4"/>
                <w:szCs w:val="4"/>
              </w:rPr>
            </w:pPr>
          </w:p>
        </w:tc>
      </w:tr>
      <w:tr w:rsidR="00132198" w14:paraId="67BC160E" w14:textId="77777777" w:rsidTr="00AD1804">
        <w:tc>
          <w:tcPr>
            <w:tcW w:w="663" w:type="dxa"/>
            <w:vAlign w:val="center"/>
          </w:tcPr>
          <w:p w14:paraId="61169CEC" w14:textId="77777777" w:rsidR="00132198" w:rsidRDefault="00132198" w:rsidP="00AD1804">
            <w:pPr>
              <w:pStyle w:val="TableContents"/>
            </w:pPr>
            <w:r>
              <w:t xml:space="preserve">2000 </w:t>
            </w:r>
          </w:p>
        </w:tc>
        <w:tc>
          <w:tcPr>
            <w:tcW w:w="3253" w:type="dxa"/>
            <w:vAlign w:val="center"/>
          </w:tcPr>
          <w:p w14:paraId="3B8EE838" w14:textId="77777777" w:rsidR="00132198" w:rsidRDefault="00132198" w:rsidP="00AD1804">
            <w:pPr>
              <w:pStyle w:val="TableContents"/>
            </w:pPr>
          </w:p>
        </w:tc>
        <w:tc>
          <w:tcPr>
            <w:tcW w:w="1583" w:type="dxa"/>
            <w:vAlign w:val="center"/>
          </w:tcPr>
          <w:p w14:paraId="746F880E" w14:textId="77777777" w:rsidR="00132198" w:rsidRDefault="00132198" w:rsidP="00AD1804">
            <w:pPr>
              <w:pStyle w:val="TableContents"/>
            </w:pPr>
          </w:p>
        </w:tc>
        <w:tc>
          <w:tcPr>
            <w:tcW w:w="1570" w:type="dxa"/>
            <w:vAlign w:val="center"/>
          </w:tcPr>
          <w:p w14:paraId="75C36783" w14:textId="77777777" w:rsidR="00132198" w:rsidRDefault="00132198" w:rsidP="00AD1804">
            <w:pPr>
              <w:pStyle w:val="TableContents"/>
            </w:pPr>
          </w:p>
        </w:tc>
        <w:tc>
          <w:tcPr>
            <w:tcW w:w="1277" w:type="dxa"/>
            <w:vAlign w:val="center"/>
          </w:tcPr>
          <w:p w14:paraId="6466F21E" w14:textId="77777777" w:rsidR="00132198" w:rsidRDefault="00132198" w:rsidP="00AD1804">
            <w:pPr>
              <w:pStyle w:val="TableContents"/>
              <w:rPr>
                <w:sz w:val="4"/>
                <w:szCs w:val="4"/>
              </w:rPr>
            </w:pPr>
          </w:p>
        </w:tc>
        <w:tc>
          <w:tcPr>
            <w:tcW w:w="146" w:type="dxa"/>
            <w:vAlign w:val="center"/>
          </w:tcPr>
          <w:p w14:paraId="5C634788" w14:textId="77777777" w:rsidR="00132198" w:rsidRDefault="00132198" w:rsidP="00AD1804">
            <w:pPr>
              <w:pStyle w:val="TableContents"/>
              <w:rPr>
                <w:sz w:val="4"/>
                <w:szCs w:val="4"/>
              </w:rPr>
            </w:pPr>
          </w:p>
        </w:tc>
      </w:tr>
      <w:tr w:rsidR="00132198" w14:paraId="76B5A858" w14:textId="77777777" w:rsidTr="00AD1804">
        <w:tc>
          <w:tcPr>
            <w:tcW w:w="663" w:type="dxa"/>
            <w:vAlign w:val="center"/>
          </w:tcPr>
          <w:p w14:paraId="35A6F546" w14:textId="77777777" w:rsidR="00132198" w:rsidRDefault="00132198" w:rsidP="00AD1804">
            <w:pPr>
              <w:pStyle w:val="TableContents"/>
            </w:pPr>
            <w:r>
              <w:t xml:space="preserve">2001 </w:t>
            </w:r>
          </w:p>
        </w:tc>
        <w:tc>
          <w:tcPr>
            <w:tcW w:w="3253" w:type="dxa"/>
            <w:vAlign w:val="center"/>
          </w:tcPr>
          <w:p w14:paraId="611C3E44" w14:textId="77777777" w:rsidR="00132198" w:rsidRDefault="00132198" w:rsidP="00AD1804">
            <w:pPr>
              <w:pStyle w:val="TableContents"/>
            </w:pPr>
          </w:p>
        </w:tc>
        <w:tc>
          <w:tcPr>
            <w:tcW w:w="1583" w:type="dxa"/>
            <w:vAlign w:val="center"/>
          </w:tcPr>
          <w:p w14:paraId="138DAD9E" w14:textId="77777777" w:rsidR="00132198" w:rsidRDefault="00132198" w:rsidP="00AD1804">
            <w:pPr>
              <w:pStyle w:val="TableContents"/>
            </w:pPr>
          </w:p>
        </w:tc>
        <w:tc>
          <w:tcPr>
            <w:tcW w:w="1570" w:type="dxa"/>
            <w:vAlign w:val="center"/>
          </w:tcPr>
          <w:p w14:paraId="3D4A43FD" w14:textId="77777777" w:rsidR="00132198" w:rsidRDefault="00132198" w:rsidP="00AD1804">
            <w:pPr>
              <w:pStyle w:val="TableContents"/>
            </w:pPr>
          </w:p>
        </w:tc>
        <w:tc>
          <w:tcPr>
            <w:tcW w:w="1277" w:type="dxa"/>
            <w:vAlign w:val="center"/>
          </w:tcPr>
          <w:p w14:paraId="651F2696" w14:textId="77777777" w:rsidR="00132198" w:rsidRDefault="00132198" w:rsidP="00AD1804">
            <w:pPr>
              <w:pStyle w:val="TableContents"/>
              <w:rPr>
                <w:sz w:val="4"/>
                <w:szCs w:val="4"/>
              </w:rPr>
            </w:pPr>
          </w:p>
        </w:tc>
        <w:tc>
          <w:tcPr>
            <w:tcW w:w="146" w:type="dxa"/>
            <w:vAlign w:val="center"/>
          </w:tcPr>
          <w:p w14:paraId="771834FC" w14:textId="77777777" w:rsidR="00132198" w:rsidRDefault="00132198" w:rsidP="00AD1804">
            <w:pPr>
              <w:pStyle w:val="TableContents"/>
              <w:rPr>
                <w:sz w:val="4"/>
                <w:szCs w:val="4"/>
              </w:rPr>
            </w:pPr>
          </w:p>
        </w:tc>
      </w:tr>
      <w:tr w:rsidR="00132198" w14:paraId="2004970A" w14:textId="77777777" w:rsidTr="00AD1804">
        <w:tc>
          <w:tcPr>
            <w:tcW w:w="663" w:type="dxa"/>
            <w:vAlign w:val="center"/>
          </w:tcPr>
          <w:p w14:paraId="32084177" w14:textId="77777777" w:rsidR="00132198" w:rsidRDefault="00132198" w:rsidP="00AD1804">
            <w:pPr>
              <w:pStyle w:val="TableContents"/>
            </w:pPr>
            <w:r>
              <w:t xml:space="preserve">2002 </w:t>
            </w:r>
          </w:p>
        </w:tc>
        <w:tc>
          <w:tcPr>
            <w:tcW w:w="3253" w:type="dxa"/>
            <w:vAlign w:val="center"/>
          </w:tcPr>
          <w:p w14:paraId="01C431B3" w14:textId="77777777" w:rsidR="00132198" w:rsidRDefault="00132198" w:rsidP="00AD1804">
            <w:pPr>
              <w:pStyle w:val="TableContents"/>
            </w:pPr>
          </w:p>
        </w:tc>
        <w:tc>
          <w:tcPr>
            <w:tcW w:w="1583" w:type="dxa"/>
            <w:vAlign w:val="center"/>
          </w:tcPr>
          <w:p w14:paraId="5EB34DBB" w14:textId="77777777" w:rsidR="00132198" w:rsidRDefault="00132198" w:rsidP="00AD1804">
            <w:pPr>
              <w:pStyle w:val="TableContents"/>
            </w:pPr>
          </w:p>
        </w:tc>
        <w:tc>
          <w:tcPr>
            <w:tcW w:w="1570" w:type="dxa"/>
            <w:vAlign w:val="center"/>
          </w:tcPr>
          <w:p w14:paraId="1FB9F77F" w14:textId="77777777" w:rsidR="00132198" w:rsidRDefault="00132198" w:rsidP="00AD1804">
            <w:pPr>
              <w:pStyle w:val="TableContents"/>
            </w:pPr>
          </w:p>
        </w:tc>
        <w:tc>
          <w:tcPr>
            <w:tcW w:w="1277" w:type="dxa"/>
            <w:vAlign w:val="center"/>
          </w:tcPr>
          <w:p w14:paraId="3C589795" w14:textId="77777777" w:rsidR="00132198" w:rsidRDefault="00132198" w:rsidP="00AD1804">
            <w:pPr>
              <w:pStyle w:val="TableContents"/>
              <w:rPr>
                <w:sz w:val="4"/>
                <w:szCs w:val="4"/>
              </w:rPr>
            </w:pPr>
          </w:p>
        </w:tc>
        <w:tc>
          <w:tcPr>
            <w:tcW w:w="146" w:type="dxa"/>
            <w:vAlign w:val="center"/>
          </w:tcPr>
          <w:p w14:paraId="2DBBFDCE" w14:textId="77777777" w:rsidR="00132198" w:rsidRDefault="00132198" w:rsidP="00AD1804">
            <w:pPr>
              <w:pStyle w:val="TableContents"/>
              <w:rPr>
                <w:sz w:val="4"/>
                <w:szCs w:val="4"/>
              </w:rPr>
            </w:pPr>
          </w:p>
        </w:tc>
      </w:tr>
      <w:tr w:rsidR="00132198" w14:paraId="57A4BFE2" w14:textId="77777777" w:rsidTr="00AD1804">
        <w:tc>
          <w:tcPr>
            <w:tcW w:w="663" w:type="dxa"/>
            <w:vAlign w:val="center"/>
          </w:tcPr>
          <w:p w14:paraId="6B230DE2" w14:textId="77777777" w:rsidR="00132198" w:rsidRDefault="00132198" w:rsidP="00AD1804">
            <w:pPr>
              <w:pStyle w:val="TableContents"/>
            </w:pPr>
            <w:r>
              <w:lastRenderedPageBreak/>
              <w:t xml:space="preserve">2003 </w:t>
            </w:r>
          </w:p>
        </w:tc>
        <w:tc>
          <w:tcPr>
            <w:tcW w:w="3253" w:type="dxa"/>
            <w:vAlign w:val="center"/>
          </w:tcPr>
          <w:p w14:paraId="3AD87A3B" w14:textId="77777777" w:rsidR="00132198" w:rsidRDefault="00132198" w:rsidP="00AD1804">
            <w:pPr>
              <w:pStyle w:val="TableContents"/>
            </w:pPr>
          </w:p>
        </w:tc>
        <w:tc>
          <w:tcPr>
            <w:tcW w:w="1583" w:type="dxa"/>
            <w:vAlign w:val="center"/>
          </w:tcPr>
          <w:p w14:paraId="1DD60F43" w14:textId="77777777" w:rsidR="00132198" w:rsidRDefault="00132198" w:rsidP="00AD1804">
            <w:pPr>
              <w:pStyle w:val="TableContents"/>
            </w:pPr>
          </w:p>
        </w:tc>
        <w:tc>
          <w:tcPr>
            <w:tcW w:w="1570" w:type="dxa"/>
            <w:vAlign w:val="center"/>
          </w:tcPr>
          <w:p w14:paraId="38145169" w14:textId="77777777" w:rsidR="00132198" w:rsidRDefault="00132198" w:rsidP="00AD1804">
            <w:pPr>
              <w:pStyle w:val="TableContents"/>
            </w:pPr>
          </w:p>
        </w:tc>
        <w:tc>
          <w:tcPr>
            <w:tcW w:w="1277" w:type="dxa"/>
            <w:vAlign w:val="center"/>
          </w:tcPr>
          <w:p w14:paraId="7E83FB56" w14:textId="77777777" w:rsidR="00132198" w:rsidRDefault="00132198" w:rsidP="00AD1804">
            <w:pPr>
              <w:pStyle w:val="TableContents"/>
              <w:rPr>
                <w:sz w:val="4"/>
                <w:szCs w:val="4"/>
              </w:rPr>
            </w:pPr>
          </w:p>
        </w:tc>
        <w:tc>
          <w:tcPr>
            <w:tcW w:w="146" w:type="dxa"/>
            <w:vAlign w:val="center"/>
          </w:tcPr>
          <w:p w14:paraId="284E1C69" w14:textId="77777777" w:rsidR="00132198" w:rsidRDefault="00132198" w:rsidP="00AD1804">
            <w:pPr>
              <w:pStyle w:val="TableContents"/>
              <w:rPr>
                <w:sz w:val="4"/>
                <w:szCs w:val="4"/>
              </w:rPr>
            </w:pPr>
          </w:p>
        </w:tc>
      </w:tr>
      <w:tr w:rsidR="00132198" w14:paraId="0699F13C" w14:textId="77777777" w:rsidTr="00AD1804">
        <w:tc>
          <w:tcPr>
            <w:tcW w:w="663" w:type="dxa"/>
            <w:vAlign w:val="center"/>
          </w:tcPr>
          <w:p w14:paraId="666235D6" w14:textId="77777777" w:rsidR="00132198" w:rsidRDefault="00132198" w:rsidP="00AD1804">
            <w:pPr>
              <w:pStyle w:val="TableContents"/>
            </w:pPr>
            <w:r>
              <w:t xml:space="preserve">2004 </w:t>
            </w:r>
          </w:p>
        </w:tc>
        <w:tc>
          <w:tcPr>
            <w:tcW w:w="3253" w:type="dxa"/>
            <w:vAlign w:val="center"/>
          </w:tcPr>
          <w:p w14:paraId="60B852CB" w14:textId="77777777" w:rsidR="00132198" w:rsidRDefault="00132198" w:rsidP="00AD1804">
            <w:pPr>
              <w:pStyle w:val="TableContents"/>
            </w:pPr>
          </w:p>
        </w:tc>
        <w:tc>
          <w:tcPr>
            <w:tcW w:w="1583" w:type="dxa"/>
            <w:vAlign w:val="center"/>
          </w:tcPr>
          <w:p w14:paraId="1A4D1FD9" w14:textId="77777777" w:rsidR="00132198" w:rsidRDefault="00132198" w:rsidP="00AD1804">
            <w:pPr>
              <w:pStyle w:val="TableContents"/>
            </w:pPr>
          </w:p>
        </w:tc>
        <w:tc>
          <w:tcPr>
            <w:tcW w:w="1570" w:type="dxa"/>
            <w:vAlign w:val="center"/>
          </w:tcPr>
          <w:p w14:paraId="1BCB831A" w14:textId="77777777" w:rsidR="00132198" w:rsidRDefault="00132198" w:rsidP="00AD1804">
            <w:pPr>
              <w:pStyle w:val="TableContents"/>
            </w:pPr>
          </w:p>
        </w:tc>
        <w:tc>
          <w:tcPr>
            <w:tcW w:w="1277" w:type="dxa"/>
            <w:vAlign w:val="center"/>
          </w:tcPr>
          <w:p w14:paraId="697149EB" w14:textId="77777777" w:rsidR="00132198" w:rsidRDefault="00132198" w:rsidP="00AD1804">
            <w:pPr>
              <w:pStyle w:val="TableContents"/>
              <w:rPr>
                <w:sz w:val="4"/>
                <w:szCs w:val="4"/>
              </w:rPr>
            </w:pPr>
          </w:p>
        </w:tc>
        <w:tc>
          <w:tcPr>
            <w:tcW w:w="146" w:type="dxa"/>
            <w:vAlign w:val="center"/>
          </w:tcPr>
          <w:p w14:paraId="3A2DB588" w14:textId="77777777" w:rsidR="00132198" w:rsidRDefault="00132198" w:rsidP="00AD1804">
            <w:pPr>
              <w:pStyle w:val="TableContents"/>
              <w:rPr>
                <w:sz w:val="4"/>
                <w:szCs w:val="4"/>
              </w:rPr>
            </w:pPr>
          </w:p>
        </w:tc>
      </w:tr>
      <w:tr w:rsidR="00132198" w14:paraId="05E90408" w14:textId="77777777" w:rsidTr="00AD1804">
        <w:tc>
          <w:tcPr>
            <w:tcW w:w="663" w:type="dxa"/>
            <w:vAlign w:val="center"/>
          </w:tcPr>
          <w:p w14:paraId="5AC84191" w14:textId="77777777" w:rsidR="00132198" w:rsidRDefault="00132198" w:rsidP="00AD1804">
            <w:pPr>
              <w:pStyle w:val="TableContents"/>
            </w:pPr>
            <w:r>
              <w:t xml:space="preserve">2005 </w:t>
            </w:r>
          </w:p>
        </w:tc>
        <w:tc>
          <w:tcPr>
            <w:tcW w:w="3253" w:type="dxa"/>
            <w:vAlign w:val="center"/>
          </w:tcPr>
          <w:p w14:paraId="4F884F69" w14:textId="77777777" w:rsidR="00132198" w:rsidRDefault="00132198" w:rsidP="00AD1804">
            <w:pPr>
              <w:pStyle w:val="TableContents"/>
            </w:pPr>
          </w:p>
        </w:tc>
        <w:tc>
          <w:tcPr>
            <w:tcW w:w="1583" w:type="dxa"/>
            <w:vAlign w:val="center"/>
          </w:tcPr>
          <w:p w14:paraId="3B5B5306" w14:textId="77777777" w:rsidR="00132198" w:rsidRDefault="00132198" w:rsidP="00AD1804">
            <w:pPr>
              <w:pStyle w:val="TableContents"/>
            </w:pPr>
          </w:p>
        </w:tc>
        <w:tc>
          <w:tcPr>
            <w:tcW w:w="1570" w:type="dxa"/>
            <w:vAlign w:val="center"/>
          </w:tcPr>
          <w:p w14:paraId="398CEBE4" w14:textId="77777777" w:rsidR="00132198" w:rsidRDefault="00132198" w:rsidP="00AD1804">
            <w:pPr>
              <w:pStyle w:val="TableContents"/>
            </w:pPr>
          </w:p>
        </w:tc>
        <w:tc>
          <w:tcPr>
            <w:tcW w:w="1277" w:type="dxa"/>
            <w:vAlign w:val="center"/>
          </w:tcPr>
          <w:p w14:paraId="6E425414" w14:textId="77777777" w:rsidR="00132198" w:rsidRDefault="00132198" w:rsidP="00AD1804">
            <w:pPr>
              <w:pStyle w:val="TableContents"/>
              <w:rPr>
                <w:sz w:val="4"/>
                <w:szCs w:val="4"/>
              </w:rPr>
            </w:pPr>
          </w:p>
        </w:tc>
        <w:tc>
          <w:tcPr>
            <w:tcW w:w="146" w:type="dxa"/>
            <w:vAlign w:val="center"/>
          </w:tcPr>
          <w:p w14:paraId="01A083B2" w14:textId="77777777" w:rsidR="00132198" w:rsidRDefault="00132198" w:rsidP="00AD1804">
            <w:pPr>
              <w:pStyle w:val="TableContents"/>
              <w:rPr>
                <w:sz w:val="4"/>
                <w:szCs w:val="4"/>
              </w:rPr>
            </w:pPr>
          </w:p>
        </w:tc>
      </w:tr>
      <w:tr w:rsidR="00132198" w14:paraId="05B5BB65" w14:textId="77777777" w:rsidTr="00AD1804">
        <w:tc>
          <w:tcPr>
            <w:tcW w:w="663" w:type="dxa"/>
            <w:vAlign w:val="center"/>
          </w:tcPr>
          <w:p w14:paraId="574C5B82" w14:textId="77777777" w:rsidR="00132198" w:rsidRDefault="00132198" w:rsidP="00AD1804">
            <w:pPr>
              <w:pStyle w:val="TableContents"/>
            </w:pPr>
            <w:r>
              <w:t xml:space="preserve">2006 </w:t>
            </w:r>
          </w:p>
        </w:tc>
        <w:tc>
          <w:tcPr>
            <w:tcW w:w="3253" w:type="dxa"/>
            <w:vAlign w:val="center"/>
          </w:tcPr>
          <w:p w14:paraId="275F5CD5" w14:textId="77777777" w:rsidR="00132198" w:rsidRDefault="00132198" w:rsidP="00AD1804">
            <w:pPr>
              <w:pStyle w:val="TableContents"/>
            </w:pPr>
          </w:p>
        </w:tc>
        <w:tc>
          <w:tcPr>
            <w:tcW w:w="1583" w:type="dxa"/>
            <w:vAlign w:val="center"/>
          </w:tcPr>
          <w:p w14:paraId="1079205D" w14:textId="77777777" w:rsidR="00132198" w:rsidRDefault="00132198" w:rsidP="00AD1804">
            <w:pPr>
              <w:pStyle w:val="TableContents"/>
            </w:pPr>
          </w:p>
        </w:tc>
        <w:tc>
          <w:tcPr>
            <w:tcW w:w="1570" w:type="dxa"/>
            <w:vAlign w:val="center"/>
          </w:tcPr>
          <w:p w14:paraId="11DB401E" w14:textId="77777777" w:rsidR="00132198" w:rsidRDefault="00132198" w:rsidP="00AD1804">
            <w:pPr>
              <w:pStyle w:val="TableContents"/>
            </w:pPr>
          </w:p>
        </w:tc>
        <w:tc>
          <w:tcPr>
            <w:tcW w:w="1277" w:type="dxa"/>
            <w:vAlign w:val="center"/>
          </w:tcPr>
          <w:p w14:paraId="23377872" w14:textId="77777777" w:rsidR="00132198" w:rsidRDefault="00132198" w:rsidP="00AD1804">
            <w:pPr>
              <w:pStyle w:val="TableContents"/>
              <w:rPr>
                <w:sz w:val="4"/>
                <w:szCs w:val="4"/>
              </w:rPr>
            </w:pPr>
          </w:p>
        </w:tc>
        <w:tc>
          <w:tcPr>
            <w:tcW w:w="146" w:type="dxa"/>
            <w:vAlign w:val="center"/>
          </w:tcPr>
          <w:p w14:paraId="22147413" w14:textId="77777777" w:rsidR="00132198" w:rsidRDefault="00132198" w:rsidP="00AD1804">
            <w:pPr>
              <w:pStyle w:val="TableContents"/>
              <w:rPr>
                <w:sz w:val="4"/>
                <w:szCs w:val="4"/>
              </w:rPr>
            </w:pPr>
          </w:p>
        </w:tc>
      </w:tr>
      <w:tr w:rsidR="00132198" w14:paraId="36C5E00F" w14:textId="77777777" w:rsidTr="00AD1804">
        <w:tc>
          <w:tcPr>
            <w:tcW w:w="663" w:type="dxa"/>
            <w:vAlign w:val="center"/>
          </w:tcPr>
          <w:p w14:paraId="27E2D7E7" w14:textId="77777777" w:rsidR="00132198" w:rsidRDefault="00132198" w:rsidP="00AD1804">
            <w:pPr>
              <w:pStyle w:val="TableContents"/>
            </w:pPr>
            <w:r>
              <w:t xml:space="preserve">2007 </w:t>
            </w:r>
          </w:p>
        </w:tc>
        <w:tc>
          <w:tcPr>
            <w:tcW w:w="3253" w:type="dxa"/>
            <w:vAlign w:val="center"/>
          </w:tcPr>
          <w:p w14:paraId="448173F6" w14:textId="77777777" w:rsidR="00132198" w:rsidRDefault="00132198" w:rsidP="00AD1804">
            <w:pPr>
              <w:pStyle w:val="TableContents"/>
            </w:pPr>
          </w:p>
        </w:tc>
        <w:tc>
          <w:tcPr>
            <w:tcW w:w="1583" w:type="dxa"/>
            <w:vAlign w:val="center"/>
          </w:tcPr>
          <w:p w14:paraId="354A834D" w14:textId="77777777" w:rsidR="00132198" w:rsidRDefault="00132198" w:rsidP="00AD1804">
            <w:pPr>
              <w:pStyle w:val="TableContents"/>
            </w:pPr>
          </w:p>
        </w:tc>
        <w:tc>
          <w:tcPr>
            <w:tcW w:w="1570" w:type="dxa"/>
            <w:vAlign w:val="center"/>
          </w:tcPr>
          <w:p w14:paraId="069C0023" w14:textId="77777777" w:rsidR="00132198" w:rsidRDefault="00132198" w:rsidP="00AD1804">
            <w:pPr>
              <w:pStyle w:val="TableContents"/>
            </w:pPr>
          </w:p>
        </w:tc>
        <w:tc>
          <w:tcPr>
            <w:tcW w:w="1277" w:type="dxa"/>
            <w:vAlign w:val="center"/>
          </w:tcPr>
          <w:p w14:paraId="29BDE60E" w14:textId="77777777" w:rsidR="00132198" w:rsidRDefault="00132198" w:rsidP="00AD1804">
            <w:pPr>
              <w:pStyle w:val="TableContents"/>
              <w:rPr>
                <w:sz w:val="4"/>
                <w:szCs w:val="4"/>
              </w:rPr>
            </w:pPr>
          </w:p>
        </w:tc>
        <w:tc>
          <w:tcPr>
            <w:tcW w:w="146" w:type="dxa"/>
            <w:vAlign w:val="center"/>
          </w:tcPr>
          <w:p w14:paraId="752F686C" w14:textId="77777777" w:rsidR="00132198" w:rsidRDefault="00132198" w:rsidP="00AD1804">
            <w:pPr>
              <w:pStyle w:val="TableContents"/>
              <w:rPr>
                <w:sz w:val="4"/>
                <w:szCs w:val="4"/>
              </w:rPr>
            </w:pPr>
          </w:p>
        </w:tc>
      </w:tr>
      <w:tr w:rsidR="00132198" w14:paraId="178309BE" w14:textId="77777777" w:rsidTr="00AD1804">
        <w:tc>
          <w:tcPr>
            <w:tcW w:w="663" w:type="dxa"/>
            <w:vAlign w:val="center"/>
          </w:tcPr>
          <w:p w14:paraId="60317DC8" w14:textId="77777777" w:rsidR="00132198" w:rsidRDefault="00132198" w:rsidP="00AD1804">
            <w:pPr>
              <w:pStyle w:val="TableContents"/>
            </w:pPr>
            <w:r>
              <w:t xml:space="preserve">2008 </w:t>
            </w:r>
          </w:p>
        </w:tc>
        <w:tc>
          <w:tcPr>
            <w:tcW w:w="3253" w:type="dxa"/>
            <w:vAlign w:val="center"/>
          </w:tcPr>
          <w:p w14:paraId="65B355CB" w14:textId="77777777" w:rsidR="00132198" w:rsidRDefault="00132198" w:rsidP="00AD1804">
            <w:pPr>
              <w:pStyle w:val="TableContents"/>
            </w:pPr>
          </w:p>
        </w:tc>
        <w:tc>
          <w:tcPr>
            <w:tcW w:w="1583" w:type="dxa"/>
            <w:vAlign w:val="center"/>
          </w:tcPr>
          <w:p w14:paraId="2BEF3B6B" w14:textId="77777777" w:rsidR="00132198" w:rsidRDefault="00132198" w:rsidP="00AD1804">
            <w:pPr>
              <w:pStyle w:val="TableContents"/>
            </w:pPr>
          </w:p>
        </w:tc>
        <w:tc>
          <w:tcPr>
            <w:tcW w:w="1570" w:type="dxa"/>
            <w:vAlign w:val="center"/>
          </w:tcPr>
          <w:p w14:paraId="13C73637" w14:textId="77777777" w:rsidR="00132198" w:rsidRDefault="00132198" w:rsidP="00AD1804">
            <w:pPr>
              <w:pStyle w:val="TableContents"/>
            </w:pPr>
          </w:p>
        </w:tc>
        <w:tc>
          <w:tcPr>
            <w:tcW w:w="1277" w:type="dxa"/>
            <w:vAlign w:val="center"/>
          </w:tcPr>
          <w:p w14:paraId="5C779440" w14:textId="77777777" w:rsidR="00132198" w:rsidRDefault="00132198" w:rsidP="00AD1804">
            <w:pPr>
              <w:pStyle w:val="TableContents"/>
              <w:rPr>
                <w:sz w:val="4"/>
                <w:szCs w:val="4"/>
              </w:rPr>
            </w:pPr>
          </w:p>
        </w:tc>
        <w:tc>
          <w:tcPr>
            <w:tcW w:w="146" w:type="dxa"/>
            <w:vAlign w:val="center"/>
          </w:tcPr>
          <w:p w14:paraId="727F44E5" w14:textId="77777777" w:rsidR="00132198" w:rsidRDefault="00132198" w:rsidP="00AD1804">
            <w:pPr>
              <w:pStyle w:val="TableContents"/>
              <w:rPr>
                <w:sz w:val="4"/>
                <w:szCs w:val="4"/>
              </w:rPr>
            </w:pPr>
          </w:p>
        </w:tc>
      </w:tr>
      <w:tr w:rsidR="00132198" w14:paraId="4322D2A2" w14:textId="77777777" w:rsidTr="00AD1804">
        <w:tc>
          <w:tcPr>
            <w:tcW w:w="663" w:type="dxa"/>
            <w:vAlign w:val="center"/>
          </w:tcPr>
          <w:p w14:paraId="19197DF1" w14:textId="77777777" w:rsidR="00132198" w:rsidRDefault="00132198" w:rsidP="00AD1804">
            <w:pPr>
              <w:pStyle w:val="TableContents"/>
            </w:pPr>
            <w:r>
              <w:t xml:space="preserve">2009 </w:t>
            </w:r>
          </w:p>
        </w:tc>
        <w:tc>
          <w:tcPr>
            <w:tcW w:w="3253" w:type="dxa"/>
            <w:vAlign w:val="center"/>
          </w:tcPr>
          <w:p w14:paraId="020137B5" w14:textId="77777777" w:rsidR="00132198" w:rsidRDefault="00132198" w:rsidP="00AD1804">
            <w:pPr>
              <w:pStyle w:val="TableContents"/>
            </w:pPr>
          </w:p>
        </w:tc>
        <w:tc>
          <w:tcPr>
            <w:tcW w:w="1583" w:type="dxa"/>
            <w:vAlign w:val="center"/>
          </w:tcPr>
          <w:p w14:paraId="03C2D43A" w14:textId="77777777" w:rsidR="00132198" w:rsidRDefault="00132198" w:rsidP="00AD1804">
            <w:pPr>
              <w:pStyle w:val="TableContents"/>
            </w:pPr>
          </w:p>
        </w:tc>
        <w:tc>
          <w:tcPr>
            <w:tcW w:w="1570" w:type="dxa"/>
            <w:vAlign w:val="center"/>
          </w:tcPr>
          <w:p w14:paraId="645474C3" w14:textId="77777777" w:rsidR="00132198" w:rsidRDefault="00132198" w:rsidP="00AD1804">
            <w:pPr>
              <w:pStyle w:val="TableContents"/>
            </w:pPr>
          </w:p>
        </w:tc>
        <w:tc>
          <w:tcPr>
            <w:tcW w:w="1277" w:type="dxa"/>
            <w:vAlign w:val="center"/>
          </w:tcPr>
          <w:p w14:paraId="17103673" w14:textId="77777777" w:rsidR="00132198" w:rsidRDefault="00132198" w:rsidP="00AD1804">
            <w:pPr>
              <w:pStyle w:val="TableContents"/>
              <w:rPr>
                <w:sz w:val="4"/>
                <w:szCs w:val="4"/>
              </w:rPr>
            </w:pPr>
          </w:p>
        </w:tc>
        <w:tc>
          <w:tcPr>
            <w:tcW w:w="146" w:type="dxa"/>
            <w:vAlign w:val="center"/>
          </w:tcPr>
          <w:p w14:paraId="64058742" w14:textId="77777777" w:rsidR="00132198" w:rsidRDefault="00132198" w:rsidP="00AD1804">
            <w:pPr>
              <w:pStyle w:val="TableContents"/>
              <w:rPr>
                <w:sz w:val="4"/>
                <w:szCs w:val="4"/>
              </w:rPr>
            </w:pPr>
          </w:p>
        </w:tc>
      </w:tr>
      <w:tr w:rsidR="00132198" w14:paraId="624B8259" w14:textId="77777777" w:rsidTr="00AD1804">
        <w:tc>
          <w:tcPr>
            <w:tcW w:w="663" w:type="dxa"/>
            <w:vAlign w:val="center"/>
          </w:tcPr>
          <w:p w14:paraId="29F75AA8" w14:textId="77777777" w:rsidR="00132198" w:rsidRDefault="00132198" w:rsidP="00AD1804">
            <w:pPr>
              <w:pStyle w:val="TableContents"/>
            </w:pPr>
            <w:r>
              <w:t xml:space="preserve">2010 </w:t>
            </w:r>
          </w:p>
        </w:tc>
        <w:tc>
          <w:tcPr>
            <w:tcW w:w="3253" w:type="dxa"/>
            <w:vAlign w:val="center"/>
          </w:tcPr>
          <w:p w14:paraId="115DB5A7" w14:textId="77777777" w:rsidR="00132198" w:rsidRDefault="00132198" w:rsidP="00AD1804">
            <w:pPr>
              <w:pStyle w:val="TableContents"/>
            </w:pPr>
          </w:p>
        </w:tc>
        <w:tc>
          <w:tcPr>
            <w:tcW w:w="1583" w:type="dxa"/>
            <w:vAlign w:val="center"/>
          </w:tcPr>
          <w:p w14:paraId="530E7A3E" w14:textId="77777777" w:rsidR="00132198" w:rsidRDefault="00132198" w:rsidP="00AD1804">
            <w:pPr>
              <w:pStyle w:val="TableContents"/>
            </w:pPr>
          </w:p>
        </w:tc>
        <w:tc>
          <w:tcPr>
            <w:tcW w:w="1570" w:type="dxa"/>
            <w:vAlign w:val="center"/>
          </w:tcPr>
          <w:p w14:paraId="6D748DAA" w14:textId="77777777" w:rsidR="00132198" w:rsidRDefault="00132198" w:rsidP="00AD1804">
            <w:pPr>
              <w:pStyle w:val="TableContents"/>
            </w:pPr>
          </w:p>
        </w:tc>
        <w:tc>
          <w:tcPr>
            <w:tcW w:w="1277" w:type="dxa"/>
            <w:vAlign w:val="center"/>
          </w:tcPr>
          <w:p w14:paraId="2B6B973D" w14:textId="77777777" w:rsidR="00132198" w:rsidRDefault="00132198" w:rsidP="00AD1804">
            <w:pPr>
              <w:pStyle w:val="TableContents"/>
              <w:rPr>
                <w:sz w:val="4"/>
                <w:szCs w:val="4"/>
              </w:rPr>
            </w:pPr>
          </w:p>
        </w:tc>
        <w:tc>
          <w:tcPr>
            <w:tcW w:w="146" w:type="dxa"/>
            <w:vAlign w:val="center"/>
          </w:tcPr>
          <w:p w14:paraId="5995C8F7" w14:textId="77777777" w:rsidR="00132198" w:rsidRDefault="00132198" w:rsidP="00AD1804">
            <w:pPr>
              <w:pStyle w:val="TableContents"/>
              <w:rPr>
                <w:sz w:val="4"/>
                <w:szCs w:val="4"/>
              </w:rPr>
            </w:pPr>
          </w:p>
        </w:tc>
      </w:tr>
      <w:tr w:rsidR="00132198" w14:paraId="47B824B0" w14:textId="77777777" w:rsidTr="00AD1804">
        <w:tc>
          <w:tcPr>
            <w:tcW w:w="663" w:type="dxa"/>
            <w:vAlign w:val="center"/>
          </w:tcPr>
          <w:p w14:paraId="05D46947" w14:textId="77777777" w:rsidR="00132198" w:rsidRDefault="00132198" w:rsidP="00AD1804">
            <w:pPr>
              <w:pStyle w:val="TableContents"/>
            </w:pPr>
            <w:r>
              <w:t xml:space="preserve">2011 </w:t>
            </w:r>
          </w:p>
        </w:tc>
        <w:tc>
          <w:tcPr>
            <w:tcW w:w="3253" w:type="dxa"/>
            <w:vAlign w:val="center"/>
          </w:tcPr>
          <w:p w14:paraId="40D76D35" w14:textId="77777777" w:rsidR="00132198" w:rsidRDefault="00132198" w:rsidP="00AD1804">
            <w:pPr>
              <w:pStyle w:val="TableContents"/>
            </w:pPr>
          </w:p>
        </w:tc>
        <w:tc>
          <w:tcPr>
            <w:tcW w:w="1583" w:type="dxa"/>
            <w:vAlign w:val="center"/>
          </w:tcPr>
          <w:p w14:paraId="23856EBC" w14:textId="77777777" w:rsidR="00132198" w:rsidRDefault="00132198" w:rsidP="00AD1804">
            <w:pPr>
              <w:pStyle w:val="TableContents"/>
            </w:pPr>
          </w:p>
        </w:tc>
        <w:tc>
          <w:tcPr>
            <w:tcW w:w="1570" w:type="dxa"/>
            <w:vAlign w:val="center"/>
          </w:tcPr>
          <w:p w14:paraId="50F5EC07" w14:textId="77777777" w:rsidR="00132198" w:rsidRDefault="00132198" w:rsidP="00AD1804">
            <w:pPr>
              <w:pStyle w:val="TableContents"/>
            </w:pPr>
          </w:p>
        </w:tc>
        <w:tc>
          <w:tcPr>
            <w:tcW w:w="1277" w:type="dxa"/>
            <w:vAlign w:val="center"/>
          </w:tcPr>
          <w:p w14:paraId="056C9832" w14:textId="77777777" w:rsidR="00132198" w:rsidRDefault="00132198" w:rsidP="00AD1804">
            <w:pPr>
              <w:pStyle w:val="TableContents"/>
              <w:rPr>
                <w:sz w:val="4"/>
                <w:szCs w:val="4"/>
              </w:rPr>
            </w:pPr>
          </w:p>
        </w:tc>
        <w:tc>
          <w:tcPr>
            <w:tcW w:w="146" w:type="dxa"/>
            <w:vAlign w:val="center"/>
          </w:tcPr>
          <w:p w14:paraId="32176CDD" w14:textId="77777777" w:rsidR="00132198" w:rsidRDefault="00132198" w:rsidP="00AD1804">
            <w:pPr>
              <w:pStyle w:val="TableContents"/>
              <w:rPr>
                <w:sz w:val="4"/>
                <w:szCs w:val="4"/>
              </w:rPr>
            </w:pPr>
          </w:p>
        </w:tc>
      </w:tr>
      <w:tr w:rsidR="00132198" w14:paraId="55B8BF55" w14:textId="77777777" w:rsidTr="00AD1804">
        <w:tc>
          <w:tcPr>
            <w:tcW w:w="663" w:type="dxa"/>
            <w:vAlign w:val="center"/>
          </w:tcPr>
          <w:p w14:paraId="7E645BEF" w14:textId="77777777" w:rsidR="00132198" w:rsidRDefault="00132198" w:rsidP="00AD1804">
            <w:pPr>
              <w:pStyle w:val="TableContents"/>
            </w:pPr>
            <w:r>
              <w:t xml:space="preserve">2012 </w:t>
            </w:r>
          </w:p>
        </w:tc>
        <w:tc>
          <w:tcPr>
            <w:tcW w:w="3253" w:type="dxa"/>
            <w:vAlign w:val="center"/>
          </w:tcPr>
          <w:p w14:paraId="6B27E485" w14:textId="77777777" w:rsidR="00132198" w:rsidRDefault="00132198" w:rsidP="00AD1804">
            <w:pPr>
              <w:pStyle w:val="TableContents"/>
            </w:pPr>
          </w:p>
        </w:tc>
        <w:tc>
          <w:tcPr>
            <w:tcW w:w="1583" w:type="dxa"/>
            <w:vAlign w:val="center"/>
          </w:tcPr>
          <w:p w14:paraId="7476B687" w14:textId="77777777" w:rsidR="00132198" w:rsidRDefault="00132198" w:rsidP="00AD1804">
            <w:pPr>
              <w:pStyle w:val="TableContents"/>
            </w:pPr>
          </w:p>
        </w:tc>
        <w:tc>
          <w:tcPr>
            <w:tcW w:w="1570" w:type="dxa"/>
            <w:vAlign w:val="center"/>
          </w:tcPr>
          <w:p w14:paraId="09454EC2" w14:textId="77777777" w:rsidR="00132198" w:rsidRDefault="00132198" w:rsidP="00AD1804">
            <w:pPr>
              <w:pStyle w:val="TableContents"/>
            </w:pPr>
          </w:p>
        </w:tc>
        <w:tc>
          <w:tcPr>
            <w:tcW w:w="1277" w:type="dxa"/>
            <w:vAlign w:val="center"/>
          </w:tcPr>
          <w:p w14:paraId="42EB29BD" w14:textId="77777777" w:rsidR="00132198" w:rsidRDefault="00132198" w:rsidP="00AD1804">
            <w:pPr>
              <w:pStyle w:val="TableContents"/>
              <w:rPr>
                <w:sz w:val="4"/>
                <w:szCs w:val="4"/>
              </w:rPr>
            </w:pPr>
          </w:p>
        </w:tc>
        <w:tc>
          <w:tcPr>
            <w:tcW w:w="146" w:type="dxa"/>
            <w:vAlign w:val="center"/>
          </w:tcPr>
          <w:p w14:paraId="52AD1984" w14:textId="77777777" w:rsidR="00132198" w:rsidRDefault="00132198" w:rsidP="00AD1804">
            <w:pPr>
              <w:pStyle w:val="TableContents"/>
              <w:rPr>
                <w:sz w:val="4"/>
                <w:szCs w:val="4"/>
              </w:rPr>
            </w:pPr>
          </w:p>
        </w:tc>
      </w:tr>
      <w:tr w:rsidR="00132198" w14:paraId="2CD9DC97" w14:textId="77777777" w:rsidTr="00AD1804">
        <w:tc>
          <w:tcPr>
            <w:tcW w:w="663" w:type="dxa"/>
            <w:vAlign w:val="center"/>
          </w:tcPr>
          <w:p w14:paraId="2B910CAD" w14:textId="77777777" w:rsidR="00132198" w:rsidRDefault="00132198" w:rsidP="00AD1804">
            <w:pPr>
              <w:pStyle w:val="TableContents"/>
            </w:pPr>
            <w:r>
              <w:t xml:space="preserve">2013 </w:t>
            </w:r>
          </w:p>
        </w:tc>
        <w:tc>
          <w:tcPr>
            <w:tcW w:w="3253" w:type="dxa"/>
            <w:vAlign w:val="center"/>
          </w:tcPr>
          <w:p w14:paraId="76A018CB" w14:textId="77777777" w:rsidR="00132198" w:rsidRDefault="00132198" w:rsidP="00AD1804">
            <w:pPr>
              <w:pStyle w:val="TableContents"/>
            </w:pPr>
          </w:p>
        </w:tc>
        <w:tc>
          <w:tcPr>
            <w:tcW w:w="1583" w:type="dxa"/>
            <w:vAlign w:val="center"/>
          </w:tcPr>
          <w:p w14:paraId="76E41CAD" w14:textId="77777777" w:rsidR="00132198" w:rsidRDefault="00132198" w:rsidP="00AD1804">
            <w:pPr>
              <w:pStyle w:val="TableContents"/>
            </w:pPr>
          </w:p>
        </w:tc>
        <w:tc>
          <w:tcPr>
            <w:tcW w:w="1570" w:type="dxa"/>
            <w:vAlign w:val="center"/>
          </w:tcPr>
          <w:p w14:paraId="282D1FA5" w14:textId="77777777" w:rsidR="00132198" w:rsidRDefault="00132198" w:rsidP="00AD1804">
            <w:pPr>
              <w:pStyle w:val="TableContents"/>
            </w:pPr>
          </w:p>
        </w:tc>
        <w:tc>
          <w:tcPr>
            <w:tcW w:w="1277" w:type="dxa"/>
            <w:vAlign w:val="center"/>
          </w:tcPr>
          <w:p w14:paraId="6623CE16" w14:textId="77777777" w:rsidR="00132198" w:rsidRDefault="00132198" w:rsidP="00AD1804">
            <w:pPr>
              <w:pStyle w:val="TableContents"/>
              <w:rPr>
                <w:sz w:val="4"/>
                <w:szCs w:val="4"/>
              </w:rPr>
            </w:pPr>
          </w:p>
        </w:tc>
        <w:tc>
          <w:tcPr>
            <w:tcW w:w="146" w:type="dxa"/>
            <w:vAlign w:val="center"/>
          </w:tcPr>
          <w:p w14:paraId="06A61755" w14:textId="77777777" w:rsidR="00132198" w:rsidRDefault="00132198" w:rsidP="00AD1804">
            <w:pPr>
              <w:pStyle w:val="TableContents"/>
              <w:rPr>
                <w:sz w:val="4"/>
                <w:szCs w:val="4"/>
              </w:rPr>
            </w:pPr>
          </w:p>
        </w:tc>
      </w:tr>
      <w:tr w:rsidR="00132198" w14:paraId="74C2AD54" w14:textId="77777777" w:rsidTr="00AD1804">
        <w:tc>
          <w:tcPr>
            <w:tcW w:w="663" w:type="dxa"/>
            <w:vAlign w:val="center"/>
          </w:tcPr>
          <w:p w14:paraId="3CF055FC" w14:textId="77777777" w:rsidR="00132198" w:rsidRDefault="00132198" w:rsidP="00AD1804">
            <w:pPr>
              <w:pStyle w:val="TableContents"/>
            </w:pPr>
            <w:r>
              <w:t xml:space="preserve">2014 </w:t>
            </w:r>
          </w:p>
        </w:tc>
        <w:tc>
          <w:tcPr>
            <w:tcW w:w="3253" w:type="dxa"/>
            <w:vAlign w:val="center"/>
          </w:tcPr>
          <w:p w14:paraId="6B1F892C" w14:textId="77777777" w:rsidR="00132198" w:rsidRDefault="00132198" w:rsidP="00AD1804">
            <w:pPr>
              <w:pStyle w:val="TableContents"/>
            </w:pPr>
          </w:p>
        </w:tc>
        <w:tc>
          <w:tcPr>
            <w:tcW w:w="1583" w:type="dxa"/>
            <w:vAlign w:val="center"/>
          </w:tcPr>
          <w:p w14:paraId="33DE5B04" w14:textId="77777777" w:rsidR="00132198" w:rsidRDefault="00132198" w:rsidP="00AD1804">
            <w:pPr>
              <w:pStyle w:val="TableContents"/>
            </w:pPr>
          </w:p>
        </w:tc>
        <w:tc>
          <w:tcPr>
            <w:tcW w:w="1570" w:type="dxa"/>
            <w:vAlign w:val="center"/>
          </w:tcPr>
          <w:p w14:paraId="74567002" w14:textId="77777777" w:rsidR="00132198" w:rsidRDefault="00132198" w:rsidP="00AD1804">
            <w:pPr>
              <w:pStyle w:val="TableContents"/>
            </w:pPr>
          </w:p>
        </w:tc>
        <w:tc>
          <w:tcPr>
            <w:tcW w:w="1277" w:type="dxa"/>
            <w:vAlign w:val="center"/>
          </w:tcPr>
          <w:p w14:paraId="3313E879" w14:textId="77777777" w:rsidR="00132198" w:rsidRDefault="00132198" w:rsidP="00AD1804">
            <w:pPr>
              <w:pStyle w:val="TableContents"/>
              <w:rPr>
                <w:sz w:val="4"/>
                <w:szCs w:val="4"/>
              </w:rPr>
            </w:pPr>
          </w:p>
        </w:tc>
        <w:tc>
          <w:tcPr>
            <w:tcW w:w="146" w:type="dxa"/>
            <w:vAlign w:val="center"/>
          </w:tcPr>
          <w:p w14:paraId="1DCA4B97" w14:textId="77777777" w:rsidR="00132198" w:rsidRDefault="00132198" w:rsidP="00AD1804">
            <w:pPr>
              <w:pStyle w:val="TableContents"/>
              <w:rPr>
                <w:sz w:val="4"/>
                <w:szCs w:val="4"/>
              </w:rPr>
            </w:pPr>
          </w:p>
        </w:tc>
      </w:tr>
      <w:tr w:rsidR="00132198" w14:paraId="4E23FCF8" w14:textId="77777777" w:rsidTr="00AD1804">
        <w:tc>
          <w:tcPr>
            <w:tcW w:w="663" w:type="dxa"/>
            <w:vAlign w:val="center"/>
          </w:tcPr>
          <w:p w14:paraId="6B8068AC" w14:textId="77777777" w:rsidR="00132198" w:rsidRDefault="00132198" w:rsidP="00AD1804">
            <w:pPr>
              <w:pStyle w:val="TableContents"/>
            </w:pPr>
            <w:r>
              <w:t xml:space="preserve">2015 </w:t>
            </w:r>
          </w:p>
        </w:tc>
        <w:tc>
          <w:tcPr>
            <w:tcW w:w="3253" w:type="dxa"/>
            <w:vAlign w:val="center"/>
          </w:tcPr>
          <w:p w14:paraId="383C83BF" w14:textId="77777777" w:rsidR="00132198" w:rsidRDefault="00132198" w:rsidP="00AD1804">
            <w:pPr>
              <w:pStyle w:val="TableContents"/>
            </w:pPr>
          </w:p>
        </w:tc>
        <w:tc>
          <w:tcPr>
            <w:tcW w:w="1583" w:type="dxa"/>
            <w:vAlign w:val="center"/>
          </w:tcPr>
          <w:p w14:paraId="04971A92" w14:textId="77777777" w:rsidR="00132198" w:rsidRDefault="00132198" w:rsidP="00AD1804">
            <w:pPr>
              <w:pStyle w:val="TableContents"/>
            </w:pPr>
          </w:p>
        </w:tc>
        <w:tc>
          <w:tcPr>
            <w:tcW w:w="1570" w:type="dxa"/>
            <w:vAlign w:val="center"/>
          </w:tcPr>
          <w:p w14:paraId="33E300E5" w14:textId="77777777" w:rsidR="00132198" w:rsidRDefault="00132198" w:rsidP="00AD1804">
            <w:pPr>
              <w:pStyle w:val="TableContents"/>
            </w:pPr>
          </w:p>
        </w:tc>
        <w:tc>
          <w:tcPr>
            <w:tcW w:w="1277" w:type="dxa"/>
            <w:vAlign w:val="center"/>
          </w:tcPr>
          <w:p w14:paraId="26A63154" w14:textId="77777777" w:rsidR="00132198" w:rsidRDefault="00132198" w:rsidP="00AD1804">
            <w:pPr>
              <w:pStyle w:val="TableContents"/>
              <w:rPr>
                <w:sz w:val="4"/>
                <w:szCs w:val="4"/>
              </w:rPr>
            </w:pPr>
          </w:p>
        </w:tc>
        <w:tc>
          <w:tcPr>
            <w:tcW w:w="146" w:type="dxa"/>
            <w:vAlign w:val="center"/>
          </w:tcPr>
          <w:p w14:paraId="50BF18B7" w14:textId="77777777" w:rsidR="00132198" w:rsidRDefault="00132198" w:rsidP="00AD1804">
            <w:pPr>
              <w:pStyle w:val="TableContents"/>
              <w:rPr>
                <w:sz w:val="4"/>
                <w:szCs w:val="4"/>
              </w:rPr>
            </w:pPr>
          </w:p>
        </w:tc>
      </w:tr>
      <w:tr w:rsidR="00132198" w14:paraId="62452F84" w14:textId="77777777" w:rsidTr="00AD1804">
        <w:tc>
          <w:tcPr>
            <w:tcW w:w="663" w:type="dxa"/>
            <w:vAlign w:val="center"/>
          </w:tcPr>
          <w:p w14:paraId="55ACA3CA" w14:textId="77777777" w:rsidR="00132198" w:rsidRDefault="00132198" w:rsidP="00AD1804">
            <w:pPr>
              <w:pStyle w:val="TableContents"/>
            </w:pPr>
            <w:r>
              <w:t xml:space="preserve">2016 </w:t>
            </w:r>
          </w:p>
        </w:tc>
        <w:tc>
          <w:tcPr>
            <w:tcW w:w="3253" w:type="dxa"/>
            <w:vAlign w:val="center"/>
          </w:tcPr>
          <w:p w14:paraId="5B145339" w14:textId="77777777" w:rsidR="00132198" w:rsidRDefault="00132198" w:rsidP="00AD1804">
            <w:pPr>
              <w:pStyle w:val="TableContents"/>
            </w:pPr>
          </w:p>
        </w:tc>
        <w:tc>
          <w:tcPr>
            <w:tcW w:w="1583" w:type="dxa"/>
            <w:vAlign w:val="center"/>
          </w:tcPr>
          <w:p w14:paraId="35C99F8E" w14:textId="77777777" w:rsidR="00132198" w:rsidRDefault="00132198" w:rsidP="00AD1804">
            <w:pPr>
              <w:pStyle w:val="TableContents"/>
            </w:pPr>
          </w:p>
        </w:tc>
        <w:tc>
          <w:tcPr>
            <w:tcW w:w="1570" w:type="dxa"/>
            <w:vAlign w:val="center"/>
          </w:tcPr>
          <w:p w14:paraId="12FAC901" w14:textId="77777777" w:rsidR="00132198" w:rsidRDefault="00132198" w:rsidP="00AD1804">
            <w:pPr>
              <w:pStyle w:val="TableContents"/>
            </w:pPr>
          </w:p>
        </w:tc>
        <w:tc>
          <w:tcPr>
            <w:tcW w:w="1277" w:type="dxa"/>
            <w:vAlign w:val="center"/>
          </w:tcPr>
          <w:p w14:paraId="39FDEA9A" w14:textId="77777777" w:rsidR="00132198" w:rsidRDefault="00132198" w:rsidP="00AD1804">
            <w:pPr>
              <w:pStyle w:val="TableContents"/>
              <w:rPr>
                <w:sz w:val="4"/>
                <w:szCs w:val="4"/>
              </w:rPr>
            </w:pPr>
          </w:p>
        </w:tc>
        <w:tc>
          <w:tcPr>
            <w:tcW w:w="146" w:type="dxa"/>
            <w:vAlign w:val="center"/>
          </w:tcPr>
          <w:p w14:paraId="5D1DFB79" w14:textId="77777777" w:rsidR="00132198" w:rsidRDefault="00132198" w:rsidP="00AD1804">
            <w:pPr>
              <w:pStyle w:val="TableContents"/>
              <w:rPr>
                <w:sz w:val="4"/>
                <w:szCs w:val="4"/>
              </w:rPr>
            </w:pPr>
          </w:p>
        </w:tc>
      </w:tr>
      <w:tr w:rsidR="00132198" w14:paraId="293A0614" w14:textId="77777777" w:rsidTr="00AD1804">
        <w:tc>
          <w:tcPr>
            <w:tcW w:w="663" w:type="dxa"/>
            <w:vAlign w:val="center"/>
          </w:tcPr>
          <w:p w14:paraId="133CBDA3" w14:textId="77777777" w:rsidR="00132198" w:rsidRDefault="00132198" w:rsidP="00AD1804">
            <w:pPr>
              <w:pStyle w:val="TableContents"/>
            </w:pPr>
            <w:r>
              <w:t xml:space="preserve">2017 </w:t>
            </w:r>
          </w:p>
        </w:tc>
        <w:tc>
          <w:tcPr>
            <w:tcW w:w="3253" w:type="dxa"/>
            <w:vAlign w:val="center"/>
          </w:tcPr>
          <w:p w14:paraId="1C43D229" w14:textId="77777777" w:rsidR="00132198" w:rsidRDefault="00132198" w:rsidP="00AD1804">
            <w:pPr>
              <w:pStyle w:val="TableContents"/>
            </w:pPr>
          </w:p>
        </w:tc>
        <w:tc>
          <w:tcPr>
            <w:tcW w:w="1583" w:type="dxa"/>
            <w:vAlign w:val="center"/>
          </w:tcPr>
          <w:p w14:paraId="70E22E5B" w14:textId="77777777" w:rsidR="00132198" w:rsidRDefault="00132198" w:rsidP="00AD1804">
            <w:pPr>
              <w:pStyle w:val="TableContents"/>
            </w:pPr>
          </w:p>
        </w:tc>
        <w:tc>
          <w:tcPr>
            <w:tcW w:w="1570" w:type="dxa"/>
            <w:vAlign w:val="center"/>
          </w:tcPr>
          <w:p w14:paraId="3019537E" w14:textId="77777777" w:rsidR="00132198" w:rsidRDefault="00132198" w:rsidP="00AD1804">
            <w:pPr>
              <w:pStyle w:val="TableContents"/>
            </w:pPr>
          </w:p>
        </w:tc>
        <w:tc>
          <w:tcPr>
            <w:tcW w:w="1277" w:type="dxa"/>
            <w:vAlign w:val="center"/>
          </w:tcPr>
          <w:p w14:paraId="56A4DB1E" w14:textId="77777777" w:rsidR="00132198" w:rsidRDefault="00132198" w:rsidP="00AD1804">
            <w:pPr>
              <w:pStyle w:val="TableContents"/>
              <w:rPr>
                <w:sz w:val="4"/>
                <w:szCs w:val="4"/>
              </w:rPr>
            </w:pPr>
          </w:p>
        </w:tc>
        <w:tc>
          <w:tcPr>
            <w:tcW w:w="146" w:type="dxa"/>
            <w:vAlign w:val="center"/>
          </w:tcPr>
          <w:p w14:paraId="0D76FFA5" w14:textId="77777777" w:rsidR="00132198" w:rsidRDefault="00132198" w:rsidP="00AD1804">
            <w:pPr>
              <w:pStyle w:val="TableContents"/>
              <w:rPr>
                <w:sz w:val="4"/>
                <w:szCs w:val="4"/>
              </w:rPr>
            </w:pPr>
          </w:p>
        </w:tc>
      </w:tr>
      <w:tr w:rsidR="00132198" w14:paraId="0F69F447" w14:textId="77777777" w:rsidTr="00AD1804">
        <w:tc>
          <w:tcPr>
            <w:tcW w:w="663" w:type="dxa"/>
            <w:vAlign w:val="center"/>
          </w:tcPr>
          <w:p w14:paraId="3207FC64" w14:textId="77777777" w:rsidR="00132198" w:rsidRDefault="00132198" w:rsidP="00AD1804">
            <w:pPr>
              <w:pStyle w:val="TableContents"/>
            </w:pPr>
            <w:r>
              <w:t xml:space="preserve">2018 </w:t>
            </w:r>
          </w:p>
        </w:tc>
        <w:tc>
          <w:tcPr>
            <w:tcW w:w="3253" w:type="dxa"/>
            <w:vAlign w:val="center"/>
          </w:tcPr>
          <w:p w14:paraId="776A5AF9" w14:textId="77777777" w:rsidR="00132198" w:rsidRDefault="00132198" w:rsidP="00AD1804">
            <w:pPr>
              <w:pStyle w:val="TableContents"/>
            </w:pPr>
          </w:p>
        </w:tc>
        <w:tc>
          <w:tcPr>
            <w:tcW w:w="1583" w:type="dxa"/>
            <w:vAlign w:val="center"/>
          </w:tcPr>
          <w:p w14:paraId="4630E9B5" w14:textId="77777777" w:rsidR="00132198" w:rsidRDefault="00132198" w:rsidP="00AD1804">
            <w:pPr>
              <w:pStyle w:val="TableContents"/>
            </w:pPr>
          </w:p>
        </w:tc>
        <w:tc>
          <w:tcPr>
            <w:tcW w:w="1570" w:type="dxa"/>
            <w:vAlign w:val="center"/>
          </w:tcPr>
          <w:p w14:paraId="5D82AA48" w14:textId="77777777" w:rsidR="00132198" w:rsidRDefault="00132198" w:rsidP="00AD1804">
            <w:pPr>
              <w:pStyle w:val="TableContents"/>
            </w:pPr>
          </w:p>
        </w:tc>
        <w:tc>
          <w:tcPr>
            <w:tcW w:w="1277" w:type="dxa"/>
            <w:vAlign w:val="center"/>
          </w:tcPr>
          <w:p w14:paraId="78CB6AB6" w14:textId="77777777" w:rsidR="00132198" w:rsidRDefault="00132198" w:rsidP="00AD1804">
            <w:pPr>
              <w:pStyle w:val="TableContents"/>
              <w:rPr>
                <w:sz w:val="4"/>
                <w:szCs w:val="4"/>
              </w:rPr>
            </w:pPr>
          </w:p>
        </w:tc>
        <w:tc>
          <w:tcPr>
            <w:tcW w:w="146" w:type="dxa"/>
            <w:vAlign w:val="center"/>
          </w:tcPr>
          <w:p w14:paraId="2EC9D12A" w14:textId="77777777" w:rsidR="00132198" w:rsidRDefault="00132198" w:rsidP="00AD1804">
            <w:pPr>
              <w:pStyle w:val="TableContents"/>
              <w:rPr>
                <w:sz w:val="4"/>
                <w:szCs w:val="4"/>
              </w:rPr>
            </w:pPr>
          </w:p>
        </w:tc>
      </w:tr>
      <w:tr w:rsidR="00132198" w14:paraId="17883437" w14:textId="77777777" w:rsidTr="00AD1804">
        <w:tc>
          <w:tcPr>
            <w:tcW w:w="663" w:type="dxa"/>
            <w:vAlign w:val="center"/>
          </w:tcPr>
          <w:p w14:paraId="6ECD0E39" w14:textId="77777777" w:rsidR="00132198" w:rsidRDefault="00132198" w:rsidP="00AD1804">
            <w:pPr>
              <w:pStyle w:val="TableContents"/>
            </w:pPr>
            <w:r>
              <w:t xml:space="preserve">2019 </w:t>
            </w:r>
          </w:p>
        </w:tc>
        <w:tc>
          <w:tcPr>
            <w:tcW w:w="3253" w:type="dxa"/>
            <w:vAlign w:val="center"/>
          </w:tcPr>
          <w:p w14:paraId="4BA79705" w14:textId="77777777" w:rsidR="00132198" w:rsidRDefault="00132198" w:rsidP="00AD1804">
            <w:pPr>
              <w:pStyle w:val="TableContents"/>
            </w:pPr>
          </w:p>
        </w:tc>
        <w:tc>
          <w:tcPr>
            <w:tcW w:w="1583" w:type="dxa"/>
            <w:vAlign w:val="center"/>
          </w:tcPr>
          <w:p w14:paraId="77596D76" w14:textId="77777777" w:rsidR="00132198" w:rsidRDefault="00132198" w:rsidP="00AD1804">
            <w:pPr>
              <w:pStyle w:val="TableContents"/>
            </w:pPr>
          </w:p>
        </w:tc>
        <w:tc>
          <w:tcPr>
            <w:tcW w:w="1570" w:type="dxa"/>
            <w:vAlign w:val="center"/>
          </w:tcPr>
          <w:p w14:paraId="3CC92F1E" w14:textId="77777777" w:rsidR="00132198" w:rsidRDefault="00132198" w:rsidP="00AD1804">
            <w:pPr>
              <w:pStyle w:val="TableContents"/>
            </w:pPr>
          </w:p>
        </w:tc>
        <w:tc>
          <w:tcPr>
            <w:tcW w:w="1277" w:type="dxa"/>
            <w:vAlign w:val="center"/>
          </w:tcPr>
          <w:p w14:paraId="0D21776E" w14:textId="77777777" w:rsidR="00132198" w:rsidRDefault="00132198" w:rsidP="00AD1804">
            <w:pPr>
              <w:pStyle w:val="TableContents"/>
              <w:rPr>
                <w:sz w:val="4"/>
                <w:szCs w:val="4"/>
              </w:rPr>
            </w:pPr>
          </w:p>
        </w:tc>
        <w:tc>
          <w:tcPr>
            <w:tcW w:w="146" w:type="dxa"/>
            <w:vAlign w:val="center"/>
          </w:tcPr>
          <w:p w14:paraId="57EF6F28" w14:textId="77777777" w:rsidR="00132198" w:rsidRDefault="00132198" w:rsidP="00AD1804">
            <w:pPr>
              <w:pStyle w:val="TableContents"/>
              <w:rPr>
                <w:sz w:val="4"/>
                <w:szCs w:val="4"/>
              </w:rPr>
            </w:pPr>
          </w:p>
        </w:tc>
      </w:tr>
      <w:tr w:rsidR="00132198" w14:paraId="4D37C220" w14:textId="77777777" w:rsidTr="00AD1804">
        <w:tc>
          <w:tcPr>
            <w:tcW w:w="663" w:type="dxa"/>
            <w:vAlign w:val="center"/>
          </w:tcPr>
          <w:p w14:paraId="5F47DDEC" w14:textId="77777777" w:rsidR="00132198" w:rsidRDefault="00132198" w:rsidP="00AD1804">
            <w:pPr>
              <w:pStyle w:val="TableContents"/>
            </w:pPr>
            <w:r>
              <w:t xml:space="preserve">2020 </w:t>
            </w:r>
          </w:p>
        </w:tc>
        <w:tc>
          <w:tcPr>
            <w:tcW w:w="3253" w:type="dxa"/>
            <w:vAlign w:val="center"/>
          </w:tcPr>
          <w:p w14:paraId="63198C8F" w14:textId="77777777" w:rsidR="00132198" w:rsidRDefault="00132198" w:rsidP="00AD1804">
            <w:pPr>
              <w:pStyle w:val="TableContents"/>
              <w:rPr>
                <w:sz w:val="4"/>
                <w:szCs w:val="4"/>
              </w:rPr>
            </w:pPr>
          </w:p>
        </w:tc>
        <w:tc>
          <w:tcPr>
            <w:tcW w:w="1583" w:type="dxa"/>
            <w:vAlign w:val="center"/>
          </w:tcPr>
          <w:p w14:paraId="66324461" w14:textId="77777777" w:rsidR="00132198" w:rsidRDefault="00132198" w:rsidP="00AD1804">
            <w:pPr>
              <w:pStyle w:val="TableContents"/>
              <w:rPr>
                <w:sz w:val="4"/>
                <w:szCs w:val="4"/>
              </w:rPr>
            </w:pPr>
          </w:p>
        </w:tc>
        <w:tc>
          <w:tcPr>
            <w:tcW w:w="1570" w:type="dxa"/>
            <w:vAlign w:val="center"/>
          </w:tcPr>
          <w:p w14:paraId="317635CD" w14:textId="77777777" w:rsidR="00132198" w:rsidRDefault="00132198" w:rsidP="00AD1804">
            <w:pPr>
              <w:pStyle w:val="TableContents"/>
              <w:rPr>
                <w:sz w:val="4"/>
                <w:szCs w:val="4"/>
              </w:rPr>
            </w:pPr>
          </w:p>
        </w:tc>
        <w:tc>
          <w:tcPr>
            <w:tcW w:w="1277" w:type="dxa"/>
            <w:vAlign w:val="center"/>
          </w:tcPr>
          <w:p w14:paraId="1EFAB6EB" w14:textId="77777777" w:rsidR="00132198" w:rsidRDefault="00132198" w:rsidP="00AD1804">
            <w:pPr>
              <w:pStyle w:val="TableContents"/>
              <w:rPr>
                <w:sz w:val="4"/>
                <w:szCs w:val="4"/>
              </w:rPr>
            </w:pPr>
          </w:p>
        </w:tc>
        <w:tc>
          <w:tcPr>
            <w:tcW w:w="146" w:type="dxa"/>
            <w:vAlign w:val="center"/>
          </w:tcPr>
          <w:p w14:paraId="134806C0" w14:textId="77777777" w:rsidR="00132198" w:rsidRDefault="00132198" w:rsidP="00AD1804">
            <w:pPr>
              <w:pStyle w:val="TableContents"/>
              <w:rPr>
                <w:sz w:val="4"/>
                <w:szCs w:val="4"/>
              </w:rPr>
            </w:pPr>
          </w:p>
        </w:tc>
      </w:tr>
    </w:tbl>
    <w:p w14:paraId="6F1F1F50" w14:textId="6FDE0964" w:rsidR="00132198" w:rsidRDefault="00132198" w:rsidP="002E0700">
      <w:pPr>
        <w:pStyle w:val="Heading2"/>
      </w:pPr>
      <w:r>
        <w:t xml:space="preserve">Qualitative assessment </w:t>
      </w:r>
    </w:p>
    <w:p w14:paraId="18012A2A" w14:textId="341B2F66" w:rsidR="00132198" w:rsidRDefault="00080CB8" w:rsidP="002E0700">
      <w:pPr>
        <w:pStyle w:val="Heading3"/>
      </w:pPr>
      <w:r>
        <w:t>SO4-</w:t>
      </w:r>
      <w:proofErr w:type="gramStart"/>
      <w:r>
        <w:t>3.T</w:t>
      </w:r>
      <w:proofErr w:type="gramEnd"/>
      <w:r>
        <w:t xml:space="preserve">2: </w:t>
      </w:r>
      <w:r w:rsidR="00132198">
        <w:t xml:space="preserve">Interpretation of the indicator </w:t>
      </w:r>
    </w:p>
    <w:p w14:paraId="7FBB4886" w14:textId="2C872EFD" w:rsidR="00132198" w:rsidRDefault="00132198" w:rsidP="00132198">
      <w:pPr>
        <w:pStyle w:val="BodyText"/>
      </w:pPr>
      <w:r>
        <w:t>Based on the quantitative data, please leave comments on its interpretation</w:t>
      </w:r>
      <w:r w:rsidR="004E1319">
        <w:t>,</w:t>
      </w:r>
      <w:r>
        <w:t xml:space="preserve"> including the direction </w:t>
      </w:r>
      <w:r w:rsidR="006D2F37">
        <w:t>in which the</w:t>
      </w:r>
      <w:r>
        <w:t xml:space="preserve"> indicator change</w:t>
      </w:r>
      <w:r w:rsidR="006D2F37">
        <w:t>s</w:t>
      </w:r>
      <w:r>
        <w:t xml:space="preserve">. While it may be difficult to attribute specific causal factors to changes in the indicator, countries are encouraged to indicate which direct and/or indirect drivers are presumably behind the observed changes using the comments box in </w:t>
      </w:r>
      <w:r w:rsidR="00B07A90">
        <w:t xml:space="preserve">the </w:t>
      </w:r>
      <w:r>
        <w:t xml:space="preserve">table below. </w:t>
      </w:r>
    </w:p>
    <w:tbl>
      <w:tblPr>
        <w:tblW w:w="4696" w:type="dxa"/>
        <w:tblLayout w:type="fixed"/>
        <w:tblCellMar>
          <w:top w:w="28" w:type="dxa"/>
          <w:left w:w="28" w:type="dxa"/>
          <w:bottom w:w="28" w:type="dxa"/>
          <w:right w:w="28" w:type="dxa"/>
        </w:tblCellMar>
        <w:tblLook w:val="04A0" w:firstRow="1" w:lastRow="0" w:firstColumn="1" w:lastColumn="0" w:noHBand="0" w:noVBand="1"/>
      </w:tblPr>
      <w:tblGrid>
        <w:gridCol w:w="159"/>
        <w:gridCol w:w="2411"/>
        <w:gridCol w:w="1183"/>
        <w:gridCol w:w="943"/>
      </w:tblGrid>
      <w:tr w:rsidR="00132198" w14:paraId="62A41E56" w14:textId="77777777" w:rsidTr="00AD1804">
        <w:trPr>
          <w:tblHeader/>
        </w:trPr>
        <w:tc>
          <w:tcPr>
            <w:tcW w:w="2570" w:type="dxa"/>
            <w:gridSpan w:val="2"/>
            <w:vAlign w:val="center"/>
          </w:tcPr>
          <w:p w14:paraId="4EDA3085" w14:textId="77777777" w:rsidR="00132198" w:rsidRDefault="00132198" w:rsidP="00AD1804">
            <w:pPr>
              <w:pStyle w:val="TableHeading"/>
            </w:pPr>
            <w:r>
              <w:lastRenderedPageBreak/>
              <w:t xml:space="preserve">Qualitative Assessment </w:t>
            </w:r>
          </w:p>
        </w:tc>
        <w:tc>
          <w:tcPr>
            <w:tcW w:w="1183" w:type="dxa"/>
            <w:vAlign w:val="center"/>
          </w:tcPr>
          <w:p w14:paraId="23843144" w14:textId="77777777" w:rsidR="00132198" w:rsidRDefault="00132198" w:rsidP="00AD1804">
            <w:pPr>
              <w:pStyle w:val="TableHeading"/>
            </w:pPr>
            <w:r>
              <w:t xml:space="preserve">Comment </w:t>
            </w:r>
          </w:p>
        </w:tc>
        <w:tc>
          <w:tcPr>
            <w:tcW w:w="943" w:type="dxa"/>
            <w:vAlign w:val="center"/>
          </w:tcPr>
          <w:p w14:paraId="2162B41A" w14:textId="77777777" w:rsidR="00132198" w:rsidRDefault="00132198" w:rsidP="00AD1804">
            <w:pPr>
              <w:pStyle w:val="TableHeading"/>
              <w:rPr>
                <w:sz w:val="4"/>
                <w:szCs w:val="4"/>
              </w:rPr>
            </w:pPr>
          </w:p>
        </w:tc>
      </w:tr>
      <w:tr w:rsidR="00132198" w14:paraId="62AFF5F1" w14:textId="77777777" w:rsidTr="00AD1804">
        <w:tc>
          <w:tcPr>
            <w:tcW w:w="2570" w:type="dxa"/>
            <w:gridSpan w:val="2"/>
            <w:vAlign w:val="center"/>
          </w:tcPr>
          <w:p w14:paraId="4D2CC1BA" w14:textId="77777777" w:rsidR="00132198" w:rsidRDefault="00132198" w:rsidP="00AD1804">
            <w:pPr>
              <w:pStyle w:val="TableContents"/>
            </w:pPr>
            <w:r>
              <w:t xml:space="preserve">Increasing </w:t>
            </w:r>
          </w:p>
        </w:tc>
        <w:tc>
          <w:tcPr>
            <w:tcW w:w="1183" w:type="dxa"/>
            <w:vAlign w:val="center"/>
          </w:tcPr>
          <w:p w14:paraId="4910D968" w14:textId="77777777" w:rsidR="00132198" w:rsidRDefault="00132198" w:rsidP="00AD1804">
            <w:pPr>
              <w:pStyle w:val="TableContents"/>
              <w:rPr>
                <w:sz w:val="4"/>
                <w:szCs w:val="4"/>
              </w:rPr>
            </w:pPr>
          </w:p>
        </w:tc>
        <w:tc>
          <w:tcPr>
            <w:tcW w:w="943" w:type="dxa"/>
            <w:vAlign w:val="center"/>
          </w:tcPr>
          <w:p w14:paraId="267146A5" w14:textId="77777777" w:rsidR="00132198" w:rsidRDefault="00132198" w:rsidP="00AD1804">
            <w:pPr>
              <w:pStyle w:val="TableContents"/>
            </w:pPr>
          </w:p>
        </w:tc>
      </w:tr>
      <w:tr w:rsidR="00132198" w14:paraId="48784ED4" w14:textId="77777777" w:rsidTr="00AD1804">
        <w:tc>
          <w:tcPr>
            <w:tcW w:w="2570" w:type="dxa"/>
            <w:gridSpan w:val="2"/>
            <w:vAlign w:val="center"/>
          </w:tcPr>
          <w:p w14:paraId="137AFBC4" w14:textId="77777777" w:rsidR="00132198" w:rsidRDefault="00132198" w:rsidP="00AD1804">
            <w:pPr>
              <w:pStyle w:val="TableContents"/>
            </w:pPr>
            <w:r>
              <w:t xml:space="preserve">Decreasing </w:t>
            </w:r>
          </w:p>
        </w:tc>
        <w:tc>
          <w:tcPr>
            <w:tcW w:w="1183" w:type="dxa"/>
            <w:vAlign w:val="center"/>
          </w:tcPr>
          <w:p w14:paraId="7019402D" w14:textId="77777777" w:rsidR="00132198" w:rsidRDefault="00132198" w:rsidP="00AD1804">
            <w:pPr>
              <w:pStyle w:val="TableContents"/>
              <w:rPr>
                <w:sz w:val="4"/>
                <w:szCs w:val="4"/>
              </w:rPr>
            </w:pPr>
          </w:p>
        </w:tc>
        <w:tc>
          <w:tcPr>
            <w:tcW w:w="943" w:type="dxa"/>
            <w:vAlign w:val="center"/>
          </w:tcPr>
          <w:p w14:paraId="13C00479" w14:textId="77777777" w:rsidR="00132198" w:rsidRDefault="00132198" w:rsidP="00AD1804">
            <w:pPr>
              <w:pStyle w:val="TableContents"/>
            </w:pPr>
          </w:p>
        </w:tc>
      </w:tr>
      <w:tr w:rsidR="00132198" w14:paraId="5AB07DE3" w14:textId="77777777" w:rsidTr="00AD1804">
        <w:tc>
          <w:tcPr>
            <w:tcW w:w="2570" w:type="dxa"/>
            <w:gridSpan w:val="2"/>
            <w:vAlign w:val="center"/>
          </w:tcPr>
          <w:p w14:paraId="4A74EFAF" w14:textId="77777777" w:rsidR="00132198" w:rsidRDefault="00132198" w:rsidP="00AD1804">
            <w:pPr>
              <w:pStyle w:val="TableContents"/>
            </w:pPr>
            <w:r>
              <w:t xml:space="preserve">No Change </w:t>
            </w:r>
          </w:p>
        </w:tc>
        <w:tc>
          <w:tcPr>
            <w:tcW w:w="1183" w:type="dxa"/>
            <w:vAlign w:val="center"/>
          </w:tcPr>
          <w:p w14:paraId="031BF028" w14:textId="77777777" w:rsidR="00132198" w:rsidRDefault="00132198" w:rsidP="00AD1804">
            <w:pPr>
              <w:pStyle w:val="TableContents"/>
              <w:rPr>
                <w:sz w:val="4"/>
                <w:szCs w:val="4"/>
              </w:rPr>
            </w:pPr>
          </w:p>
        </w:tc>
        <w:tc>
          <w:tcPr>
            <w:tcW w:w="943" w:type="dxa"/>
            <w:vAlign w:val="center"/>
          </w:tcPr>
          <w:p w14:paraId="61D8F15E" w14:textId="77777777" w:rsidR="00132198" w:rsidRDefault="00132198" w:rsidP="00AD1804">
            <w:pPr>
              <w:pStyle w:val="TableContents"/>
            </w:pPr>
            <w:bookmarkStart w:id="2" w:name="multitableinput-t2-remove-2"/>
            <w:bookmarkEnd w:id="2"/>
          </w:p>
        </w:tc>
      </w:tr>
      <w:tr w:rsidR="00132198" w14:paraId="372FE781" w14:textId="77777777" w:rsidTr="00AD1804">
        <w:tc>
          <w:tcPr>
            <w:tcW w:w="4696" w:type="dxa"/>
            <w:gridSpan w:val="4"/>
            <w:vAlign w:val="center"/>
          </w:tcPr>
          <w:p w14:paraId="3FDA5D09" w14:textId="77777777" w:rsidR="00132198" w:rsidRDefault="00132198" w:rsidP="00AD1804">
            <w:pPr>
              <w:pStyle w:val="TableContents"/>
              <w:rPr>
                <w:sz w:val="4"/>
                <w:szCs w:val="4"/>
              </w:rPr>
            </w:pPr>
          </w:p>
        </w:tc>
      </w:tr>
      <w:tr w:rsidR="00132198" w14:paraId="46E26AED" w14:textId="77777777" w:rsidTr="00AD1804">
        <w:trPr>
          <w:gridAfter w:val="3"/>
          <w:wAfter w:w="3817" w:type="dxa"/>
        </w:trPr>
        <w:tc>
          <w:tcPr>
            <w:tcW w:w="159" w:type="dxa"/>
            <w:vAlign w:val="center"/>
          </w:tcPr>
          <w:p w14:paraId="43D11369" w14:textId="77777777" w:rsidR="00132198" w:rsidRDefault="00132198" w:rsidP="00AD1804">
            <w:pPr>
              <w:pStyle w:val="TableContents"/>
              <w:rPr>
                <w:sz w:val="4"/>
                <w:szCs w:val="4"/>
              </w:rPr>
            </w:pPr>
          </w:p>
        </w:tc>
      </w:tr>
    </w:tbl>
    <w:p w14:paraId="772CE062" w14:textId="77777777" w:rsidR="00132198" w:rsidRDefault="00132198" w:rsidP="00132198"/>
    <w:p w14:paraId="04B0FBC1" w14:textId="16333FA3" w:rsidR="00132198" w:rsidRDefault="00FA2C18" w:rsidP="00132198">
      <w:pPr>
        <w:pStyle w:val="Heading1"/>
      </w:pPr>
      <w:r w:rsidRPr="00F71DDB">
        <w:t>SO4</w:t>
      </w:r>
      <w:r>
        <w:t xml:space="preserve"> Voluntary </w:t>
      </w:r>
      <w:r w:rsidR="00132198">
        <w:t xml:space="preserve">Targets </w:t>
      </w:r>
    </w:p>
    <w:p w14:paraId="7B117C4E" w14:textId="222B34E4" w:rsidR="005C6FDA" w:rsidRPr="00FA2C18" w:rsidRDefault="005C6FDA" w:rsidP="002E0700">
      <w:pPr>
        <w:pStyle w:val="Heading3"/>
      </w:pPr>
      <w:proofErr w:type="gramStart"/>
      <w:r>
        <w:t>SO4.VT.T</w:t>
      </w:r>
      <w:proofErr w:type="gramEnd"/>
      <w:r>
        <w:t xml:space="preserve">1: </w:t>
      </w:r>
      <w:r w:rsidR="001E50C0">
        <w:t xml:space="preserve">SO4 </w:t>
      </w:r>
      <w:r w:rsidR="0084245E">
        <w:t>voluntary targets</w:t>
      </w:r>
    </w:p>
    <w:p w14:paraId="14B6DF3A" w14:textId="471D17EC" w:rsidR="00132198" w:rsidRDefault="00132198" w:rsidP="00132198">
      <w:pPr>
        <w:pStyle w:val="BodyText"/>
      </w:pPr>
      <w:r>
        <w:t xml:space="preserve">List any target </w:t>
      </w:r>
      <w:r w:rsidR="006D2F37">
        <w:t xml:space="preserve">that your country has set </w:t>
      </w:r>
      <w:r>
        <w:t>relevant to strategic objective 4 and indicate the expected year of achievement and level of application (</w:t>
      </w:r>
      <w:proofErr w:type="gramStart"/>
      <w:r>
        <w:t>i.e.</w:t>
      </w:r>
      <w:proofErr w:type="gramEnd"/>
      <w:r>
        <w:t xml:space="preserve"> national, subnational). </w:t>
      </w:r>
    </w:p>
    <w:tbl>
      <w:tblPr>
        <w:tblW w:w="4658" w:type="dxa"/>
        <w:tblLayout w:type="fixed"/>
        <w:tblCellMar>
          <w:top w:w="28" w:type="dxa"/>
          <w:left w:w="28" w:type="dxa"/>
          <w:bottom w:w="28" w:type="dxa"/>
          <w:right w:w="28" w:type="dxa"/>
        </w:tblCellMar>
        <w:tblLook w:val="04A0" w:firstRow="1" w:lastRow="0" w:firstColumn="1" w:lastColumn="0" w:noHBand="0" w:noVBand="1"/>
      </w:tblPr>
      <w:tblGrid>
        <w:gridCol w:w="854"/>
        <w:gridCol w:w="650"/>
        <w:gridCol w:w="2211"/>
        <w:gridCol w:w="943"/>
      </w:tblGrid>
      <w:tr w:rsidR="00132198" w14:paraId="54A02007" w14:textId="77777777" w:rsidTr="00AD1804">
        <w:trPr>
          <w:tblHeader/>
        </w:trPr>
        <w:tc>
          <w:tcPr>
            <w:tcW w:w="854" w:type="dxa"/>
            <w:vAlign w:val="center"/>
          </w:tcPr>
          <w:p w14:paraId="469E6BD1" w14:textId="77777777" w:rsidR="00132198" w:rsidRDefault="00132198" w:rsidP="00AD1804">
            <w:pPr>
              <w:pStyle w:val="TableHeading"/>
            </w:pPr>
            <w:r>
              <w:t xml:space="preserve">Target </w:t>
            </w:r>
          </w:p>
        </w:tc>
        <w:tc>
          <w:tcPr>
            <w:tcW w:w="650" w:type="dxa"/>
            <w:vAlign w:val="center"/>
          </w:tcPr>
          <w:p w14:paraId="469B1029" w14:textId="77777777" w:rsidR="00132198" w:rsidRDefault="00132198" w:rsidP="00AD1804">
            <w:pPr>
              <w:pStyle w:val="TableHeading"/>
            </w:pPr>
            <w:r>
              <w:t xml:space="preserve">Year </w:t>
            </w:r>
          </w:p>
        </w:tc>
        <w:tc>
          <w:tcPr>
            <w:tcW w:w="2211" w:type="dxa"/>
            <w:vAlign w:val="center"/>
          </w:tcPr>
          <w:p w14:paraId="45C7C990" w14:textId="77777777" w:rsidR="00132198" w:rsidRDefault="00132198" w:rsidP="00AD1804">
            <w:pPr>
              <w:pStyle w:val="TableHeading"/>
            </w:pPr>
            <w:r>
              <w:t xml:space="preserve">Level of application </w:t>
            </w:r>
          </w:p>
        </w:tc>
        <w:tc>
          <w:tcPr>
            <w:tcW w:w="943" w:type="dxa"/>
            <w:vAlign w:val="center"/>
          </w:tcPr>
          <w:p w14:paraId="1C8C7CE5" w14:textId="77777777" w:rsidR="00132198" w:rsidRDefault="00132198" w:rsidP="00AD1804">
            <w:pPr>
              <w:pStyle w:val="TableHeading"/>
              <w:rPr>
                <w:sz w:val="4"/>
                <w:szCs w:val="4"/>
              </w:rPr>
            </w:pPr>
          </w:p>
        </w:tc>
      </w:tr>
      <w:tr w:rsidR="00132198" w14:paraId="7AE68B21" w14:textId="77777777" w:rsidTr="00AD1804">
        <w:tc>
          <w:tcPr>
            <w:tcW w:w="854" w:type="dxa"/>
            <w:vAlign w:val="center"/>
          </w:tcPr>
          <w:p w14:paraId="1DF98749" w14:textId="77777777" w:rsidR="00132198" w:rsidRDefault="00132198" w:rsidP="00AD1804">
            <w:pPr>
              <w:pStyle w:val="TableContents"/>
              <w:rPr>
                <w:sz w:val="4"/>
                <w:szCs w:val="4"/>
              </w:rPr>
            </w:pPr>
          </w:p>
        </w:tc>
        <w:tc>
          <w:tcPr>
            <w:tcW w:w="650" w:type="dxa"/>
            <w:vAlign w:val="center"/>
          </w:tcPr>
          <w:p w14:paraId="08C7ADBA" w14:textId="77777777" w:rsidR="00132198" w:rsidRDefault="00132198" w:rsidP="00AD1804">
            <w:pPr>
              <w:pStyle w:val="TableContents"/>
              <w:rPr>
                <w:sz w:val="4"/>
                <w:szCs w:val="4"/>
              </w:rPr>
            </w:pPr>
          </w:p>
        </w:tc>
        <w:tc>
          <w:tcPr>
            <w:tcW w:w="2211" w:type="dxa"/>
            <w:vAlign w:val="center"/>
          </w:tcPr>
          <w:p w14:paraId="6F606081" w14:textId="77777777" w:rsidR="00132198" w:rsidRDefault="00132198" w:rsidP="00AD1804">
            <w:pPr>
              <w:pStyle w:val="TableContents"/>
            </w:pPr>
            <w:r>
              <w:t xml:space="preserve">National </w:t>
            </w:r>
          </w:p>
        </w:tc>
        <w:tc>
          <w:tcPr>
            <w:tcW w:w="943" w:type="dxa"/>
            <w:vAlign w:val="center"/>
          </w:tcPr>
          <w:p w14:paraId="5F632DF2" w14:textId="77777777" w:rsidR="00132198" w:rsidRDefault="00132198" w:rsidP="00AD1804">
            <w:pPr>
              <w:pStyle w:val="TableContents"/>
            </w:pPr>
            <w:bookmarkStart w:id="3" w:name="multitableinput-t1-remove-0"/>
            <w:bookmarkEnd w:id="3"/>
          </w:p>
        </w:tc>
      </w:tr>
      <w:tr w:rsidR="00132198" w14:paraId="7DA1C286" w14:textId="77777777" w:rsidTr="00AD1804">
        <w:tc>
          <w:tcPr>
            <w:tcW w:w="854" w:type="dxa"/>
            <w:vAlign w:val="center"/>
          </w:tcPr>
          <w:p w14:paraId="7974789B" w14:textId="77777777" w:rsidR="00132198" w:rsidRDefault="00132198" w:rsidP="00AD1804">
            <w:pPr>
              <w:pStyle w:val="TableContents"/>
              <w:rPr>
                <w:sz w:val="4"/>
                <w:szCs w:val="4"/>
              </w:rPr>
            </w:pPr>
          </w:p>
        </w:tc>
        <w:tc>
          <w:tcPr>
            <w:tcW w:w="650" w:type="dxa"/>
            <w:vAlign w:val="center"/>
          </w:tcPr>
          <w:p w14:paraId="0443C9D3" w14:textId="77777777" w:rsidR="00132198" w:rsidRDefault="00132198" w:rsidP="00AD1804">
            <w:pPr>
              <w:pStyle w:val="TableContents"/>
              <w:rPr>
                <w:sz w:val="4"/>
                <w:szCs w:val="4"/>
              </w:rPr>
            </w:pPr>
          </w:p>
        </w:tc>
        <w:tc>
          <w:tcPr>
            <w:tcW w:w="2211" w:type="dxa"/>
            <w:vAlign w:val="center"/>
          </w:tcPr>
          <w:p w14:paraId="37A24C57" w14:textId="77777777" w:rsidR="00132198" w:rsidRDefault="00132198" w:rsidP="00AD1804">
            <w:pPr>
              <w:pStyle w:val="TableContents"/>
            </w:pPr>
            <w:r>
              <w:t xml:space="preserve">Subnational </w:t>
            </w:r>
          </w:p>
        </w:tc>
        <w:tc>
          <w:tcPr>
            <w:tcW w:w="943" w:type="dxa"/>
            <w:vAlign w:val="center"/>
          </w:tcPr>
          <w:p w14:paraId="68577148" w14:textId="77777777" w:rsidR="00132198" w:rsidRDefault="00132198" w:rsidP="00AD1804">
            <w:pPr>
              <w:pStyle w:val="TableContents"/>
            </w:pPr>
            <w:bookmarkStart w:id="4" w:name="multitableinput-t1-remove-1"/>
            <w:bookmarkEnd w:id="4"/>
          </w:p>
        </w:tc>
      </w:tr>
      <w:tr w:rsidR="00132198" w14:paraId="2F129281" w14:textId="77777777" w:rsidTr="00AD1804">
        <w:tc>
          <w:tcPr>
            <w:tcW w:w="4658" w:type="dxa"/>
            <w:gridSpan w:val="4"/>
            <w:vAlign w:val="center"/>
          </w:tcPr>
          <w:p w14:paraId="41B09A0C" w14:textId="77777777" w:rsidR="00132198" w:rsidRDefault="00132198" w:rsidP="00AD1804">
            <w:pPr>
              <w:pStyle w:val="TableContents"/>
              <w:rPr>
                <w:sz w:val="4"/>
                <w:szCs w:val="4"/>
              </w:rPr>
            </w:pPr>
          </w:p>
        </w:tc>
      </w:tr>
      <w:tr w:rsidR="00132198" w14:paraId="55F1443A" w14:textId="77777777" w:rsidTr="00AD1804">
        <w:trPr>
          <w:gridAfter w:val="3"/>
          <w:wAfter w:w="3419" w:type="dxa"/>
        </w:trPr>
        <w:tc>
          <w:tcPr>
            <w:tcW w:w="159" w:type="dxa"/>
            <w:vAlign w:val="center"/>
          </w:tcPr>
          <w:p w14:paraId="768B3806" w14:textId="77777777" w:rsidR="00132198" w:rsidRDefault="00132198" w:rsidP="00AD1804">
            <w:pPr>
              <w:pStyle w:val="TableContents"/>
              <w:rPr>
                <w:sz w:val="4"/>
                <w:szCs w:val="4"/>
              </w:rPr>
            </w:pPr>
          </w:p>
        </w:tc>
      </w:tr>
    </w:tbl>
    <w:p w14:paraId="23D33D43" w14:textId="422B8C0E" w:rsidR="00132198" w:rsidRDefault="00132198" w:rsidP="002E0700">
      <w:pPr>
        <w:pStyle w:val="Heading3"/>
      </w:pPr>
      <w:r>
        <w:t>Complementary information</w:t>
      </w:r>
    </w:p>
    <w:p w14:paraId="6EECDD38" w14:textId="0BEACC4F" w:rsidR="00132198" w:rsidRDefault="00132198" w:rsidP="00132198">
      <w:pPr>
        <w:pStyle w:val="BodyText"/>
      </w:pPr>
      <w:r>
        <w:t>Provide any complementary information you deem relevant</w:t>
      </w:r>
      <w:r w:rsidR="00A83F6E">
        <w:t xml:space="preserve"> including any </w:t>
      </w:r>
      <w:r>
        <w:t>document</w:t>
      </w:r>
      <w:r w:rsidR="004E1319">
        <w:t>ary</w:t>
      </w:r>
      <w:r>
        <w:t xml:space="preserve"> information (</w:t>
      </w:r>
      <w:r w:rsidR="00BE6515">
        <w:t xml:space="preserve">with </w:t>
      </w:r>
      <w:r>
        <w:t xml:space="preserve">metadata) </w:t>
      </w:r>
      <w:r w:rsidR="006D2F37">
        <w:t>i</w:t>
      </w:r>
      <w:r>
        <w:t xml:space="preserve">n the space provided </w:t>
      </w:r>
      <w:r w:rsidR="006D2F37">
        <w:t>i</w:t>
      </w:r>
      <w:r>
        <w:t xml:space="preserve">n the PRAIS portal. </w:t>
      </w:r>
    </w:p>
    <w:p w14:paraId="0FEF99C5" w14:textId="77777777" w:rsidR="00132198" w:rsidRDefault="00132198" w:rsidP="00132198"/>
    <w:p w14:paraId="772479F0" w14:textId="77777777" w:rsidR="00132198" w:rsidRDefault="00132198"/>
    <w:sectPr w:rsidR="00132198">
      <w:footerReference w:type="default" r:id="rId11"/>
      <w:pgSz w:w="16838" w:h="11906" w:orient="landscape"/>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D25C" w14:textId="77777777" w:rsidR="002477C6" w:rsidRDefault="002477C6">
      <w:r>
        <w:separator/>
      </w:r>
    </w:p>
  </w:endnote>
  <w:endnote w:type="continuationSeparator" w:id="0">
    <w:p w14:paraId="78CA526D" w14:textId="77777777" w:rsidR="002477C6" w:rsidRDefault="0024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HGMaruGothicMPRO"/>
    <w:panose1 w:val="020B0604020202020204"/>
    <w:charset w:val="80"/>
    <w:family w:val="swiss"/>
    <w:pitch w:val="variable"/>
    <w:sig w:usb0="F7FFAFFF" w:usb1="E9DFFFFF" w:usb2="0000003F" w:usb3="00000000" w:csb0="003F01FF" w:csb1="00000000"/>
  </w:font>
  <w:font w:name="Songti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2963" w14:textId="77777777" w:rsidR="00995DF3" w:rsidRDefault="001E7F03">
    <w:pPr>
      <w:pStyle w:val="Footer"/>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1BAF" w14:textId="77777777" w:rsidR="002477C6" w:rsidRDefault="002477C6">
      <w:r>
        <w:separator/>
      </w:r>
    </w:p>
  </w:footnote>
  <w:footnote w:type="continuationSeparator" w:id="0">
    <w:p w14:paraId="1BC4E5FA" w14:textId="77777777" w:rsidR="002477C6" w:rsidRDefault="0024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AEA"/>
    <w:multiLevelType w:val="multilevel"/>
    <w:tmpl w:val="BF14185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142B5E07"/>
    <w:multiLevelType w:val="multilevel"/>
    <w:tmpl w:val="FFA639E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2E356C53"/>
    <w:multiLevelType w:val="multilevel"/>
    <w:tmpl w:val="0D6AEC6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3BD226A1"/>
    <w:multiLevelType w:val="multilevel"/>
    <w:tmpl w:val="494A338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F3"/>
    <w:rsid w:val="00001E48"/>
    <w:rsid w:val="00080CB8"/>
    <w:rsid w:val="00083BE2"/>
    <w:rsid w:val="0008557A"/>
    <w:rsid w:val="000B0AE4"/>
    <w:rsid w:val="00132198"/>
    <w:rsid w:val="00173EDB"/>
    <w:rsid w:val="001E50C0"/>
    <w:rsid w:val="001E6DC9"/>
    <w:rsid w:val="001E7F03"/>
    <w:rsid w:val="001F3530"/>
    <w:rsid w:val="002477C6"/>
    <w:rsid w:val="00294D29"/>
    <w:rsid w:val="002D0686"/>
    <w:rsid w:val="002D5161"/>
    <w:rsid w:val="002E0700"/>
    <w:rsid w:val="00315931"/>
    <w:rsid w:val="00351068"/>
    <w:rsid w:val="003640CD"/>
    <w:rsid w:val="00366A3D"/>
    <w:rsid w:val="003832B2"/>
    <w:rsid w:val="003832D6"/>
    <w:rsid w:val="00394365"/>
    <w:rsid w:val="003D5F9C"/>
    <w:rsid w:val="003F7719"/>
    <w:rsid w:val="004168F7"/>
    <w:rsid w:val="00424B4B"/>
    <w:rsid w:val="00463990"/>
    <w:rsid w:val="004E1319"/>
    <w:rsid w:val="004E376D"/>
    <w:rsid w:val="005178DE"/>
    <w:rsid w:val="005233EF"/>
    <w:rsid w:val="005644E5"/>
    <w:rsid w:val="005C6FDA"/>
    <w:rsid w:val="005F779B"/>
    <w:rsid w:val="006659E3"/>
    <w:rsid w:val="006A0230"/>
    <w:rsid w:val="006A0F63"/>
    <w:rsid w:val="006A6467"/>
    <w:rsid w:val="006D2F37"/>
    <w:rsid w:val="006E56BF"/>
    <w:rsid w:val="006F6A1C"/>
    <w:rsid w:val="00745348"/>
    <w:rsid w:val="00763E06"/>
    <w:rsid w:val="007A5F06"/>
    <w:rsid w:val="007C200B"/>
    <w:rsid w:val="00821D85"/>
    <w:rsid w:val="008364FA"/>
    <w:rsid w:val="0084245E"/>
    <w:rsid w:val="0085005C"/>
    <w:rsid w:val="00882A4C"/>
    <w:rsid w:val="008B5D6C"/>
    <w:rsid w:val="00967EC7"/>
    <w:rsid w:val="009736E1"/>
    <w:rsid w:val="00995DF3"/>
    <w:rsid w:val="00A57FA7"/>
    <w:rsid w:val="00A81FC0"/>
    <w:rsid w:val="00A83F6E"/>
    <w:rsid w:val="00AA75D9"/>
    <w:rsid w:val="00B07A90"/>
    <w:rsid w:val="00B4582F"/>
    <w:rsid w:val="00B77C99"/>
    <w:rsid w:val="00BB264E"/>
    <w:rsid w:val="00BE6515"/>
    <w:rsid w:val="00C00C1E"/>
    <w:rsid w:val="00C21CE3"/>
    <w:rsid w:val="00C3678D"/>
    <w:rsid w:val="00D436C9"/>
    <w:rsid w:val="00D46B9F"/>
    <w:rsid w:val="00D57265"/>
    <w:rsid w:val="00D72281"/>
    <w:rsid w:val="00DA2D8A"/>
    <w:rsid w:val="00DB0735"/>
    <w:rsid w:val="00DC3C58"/>
    <w:rsid w:val="00DE0E10"/>
    <w:rsid w:val="00E30D0C"/>
    <w:rsid w:val="00E51730"/>
    <w:rsid w:val="00EE225F"/>
    <w:rsid w:val="00F71DDB"/>
    <w:rsid w:val="00F76C56"/>
    <w:rsid w:val="00FA2C18"/>
    <w:rsid w:val="00FC1B1E"/>
    <w:rsid w:val="00FC4E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295D"/>
  <w15:docId w15:val="{9E35523A-C088-41A8-A594-58D713C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Songti SC" w:hAnsi="Liberation Serif"/>
      <w:b/>
      <w:bCs/>
      <w:sz w:val="48"/>
      <w:szCs w:val="48"/>
    </w:rPr>
  </w:style>
  <w:style w:type="paragraph" w:styleId="Heading2">
    <w:name w:val="heading 2"/>
    <w:basedOn w:val="Heading"/>
    <w:next w:val="BodyText"/>
    <w:uiPriority w:val="9"/>
    <w:unhideWhenUsed/>
    <w:qFormat/>
    <w:pPr>
      <w:spacing w:before="200"/>
      <w:outlineLvl w:val="1"/>
    </w:pPr>
    <w:rPr>
      <w:rFonts w:ascii="Liberation Serif" w:eastAsia="Songti SC" w:hAnsi="Liberation Serif"/>
      <w:b/>
      <w:bCs/>
      <w:sz w:val="36"/>
      <w:szCs w:val="36"/>
    </w:rPr>
  </w:style>
  <w:style w:type="paragraph" w:styleId="Heading3">
    <w:name w:val="heading 3"/>
    <w:basedOn w:val="Heading"/>
    <w:next w:val="BodyText"/>
    <w:uiPriority w:val="9"/>
    <w:unhideWhenUsed/>
    <w:qFormat/>
    <w:pPr>
      <w:spacing w:before="140"/>
      <w:outlineLvl w:val="2"/>
    </w:pPr>
    <w:rPr>
      <w:rFonts w:ascii="Liberation Serif" w:eastAsia="Songti SC"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pPr>
      <w:suppressLineNumbers/>
      <w:tabs>
        <w:tab w:val="center" w:pos="7283"/>
        <w:tab w:val="right" w:pos="14566"/>
      </w:tabs>
    </w:pPr>
  </w:style>
  <w:style w:type="paragraph" w:styleId="Footer">
    <w:name w:val="footer"/>
    <w:basedOn w:val="HeaderandFooter"/>
  </w:style>
  <w:style w:type="character" w:styleId="CommentReference">
    <w:name w:val="annotation reference"/>
    <w:basedOn w:val="DefaultParagraphFont"/>
    <w:uiPriority w:val="99"/>
    <w:semiHidden/>
    <w:unhideWhenUsed/>
    <w:rsid w:val="004E1319"/>
    <w:rPr>
      <w:sz w:val="16"/>
      <w:szCs w:val="16"/>
    </w:rPr>
  </w:style>
  <w:style w:type="paragraph" w:styleId="CommentText">
    <w:name w:val="annotation text"/>
    <w:basedOn w:val="Normal"/>
    <w:link w:val="CommentTextChar"/>
    <w:uiPriority w:val="99"/>
    <w:semiHidden/>
    <w:unhideWhenUsed/>
    <w:rsid w:val="004E1319"/>
    <w:rPr>
      <w:rFonts w:cs="Mangal"/>
      <w:sz w:val="20"/>
      <w:szCs w:val="18"/>
    </w:rPr>
  </w:style>
  <w:style w:type="character" w:customStyle="1" w:styleId="CommentTextChar">
    <w:name w:val="Comment Text Char"/>
    <w:basedOn w:val="DefaultParagraphFont"/>
    <w:link w:val="CommentText"/>
    <w:uiPriority w:val="99"/>
    <w:semiHidden/>
    <w:rsid w:val="004E1319"/>
    <w:rPr>
      <w:rFonts w:cs="Mangal"/>
      <w:sz w:val="20"/>
      <w:szCs w:val="18"/>
    </w:rPr>
  </w:style>
  <w:style w:type="paragraph" w:styleId="CommentSubject">
    <w:name w:val="annotation subject"/>
    <w:basedOn w:val="CommentText"/>
    <w:next w:val="CommentText"/>
    <w:link w:val="CommentSubjectChar"/>
    <w:uiPriority w:val="99"/>
    <w:semiHidden/>
    <w:unhideWhenUsed/>
    <w:rsid w:val="004E1319"/>
    <w:rPr>
      <w:b/>
      <w:bCs/>
    </w:rPr>
  </w:style>
  <w:style w:type="character" w:customStyle="1" w:styleId="CommentSubjectChar">
    <w:name w:val="Comment Subject Char"/>
    <w:basedOn w:val="CommentTextChar"/>
    <w:link w:val="CommentSubject"/>
    <w:uiPriority w:val="99"/>
    <w:semiHidden/>
    <w:rsid w:val="004E1319"/>
    <w:rPr>
      <w:rFonts w:cs="Mangal"/>
      <w:b/>
      <w:bCs/>
      <w:sz w:val="20"/>
      <w:szCs w:val="18"/>
    </w:rPr>
  </w:style>
  <w:style w:type="paragraph" w:styleId="Revision">
    <w:name w:val="Revision"/>
    <w:hidden/>
    <w:uiPriority w:val="99"/>
    <w:semiHidden/>
    <w:rsid w:val="004E1319"/>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iucnredlist.org/searc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618c58c673f426596236402a34eef7f xmlns="2dd50944-080d-4793-b97d-1df377458600">
      <Terms xmlns="http://schemas.microsoft.com/office/infopath/2007/PartnerControls"/>
    </k618c58c673f426596236402a34eef7f>
    <h3ada45e17ac43e3af63823824aeb6d8 xmlns="2dd50944-080d-4793-b97d-1df377458600">
      <Terms xmlns="http://schemas.microsoft.com/office/infopath/2007/PartnerControls"/>
    </h3ada45e17ac43e3af63823824aeb6d8>
    <TaxCatchAll xmlns="2dd50944-080d-4793-b97d-1df377458600"/>
    <ob1ca2b09a274acdad1fba21b3e2c60c xmlns="2dd50944-080d-4793-b97d-1df377458600">
      <Terms xmlns="http://schemas.microsoft.com/office/infopath/2007/PartnerControls"/>
    </ob1ca2b09a274acdad1fba21b3e2c60c>
    <e11e0158efa24ab7979a4381bf9954c6 xmlns="2dd50944-080d-4793-b97d-1df377458600">
      <Terms xmlns="http://schemas.microsoft.com/office/infopath/2007/PartnerControls"/>
    </e11e0158efa24ab7979a4381bf9954c6>
    <h66ccdf1c9a04c93a450bf3cfe858736 xmlns="2dd50944-080d-4793-b97d-1df377458600">
      <Terms xmlns="http://schemas.microsoft.com/office/infopath/2007/PartnerControls"/>
    </h66ccdf1c9a04c93a450bf3cfe858736>
    <n1b09933bb1f42dea7f74e6a76bb7e7e xmlns="2dd50944-080d-4793-b97d-1df377458600">
      <Terms xmlns="http://schemas.microsoft.com/office/infopath/2007/PartnerControls"/>
    </n1b09933bb1f42dea7f74e6a76bb7e7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73018648839479AD995C790FC3B31" ma:contentTypeVersion="13" ma:contentTypeDescription="Create a new document." ma:contentTypeScope="" ma:versionID="da6ed7fd98693e84da0b6a056db5fef2">
  <xsd:schema xmlns:xsd="http://www.w3.org/2001/XMLSchema" xmlns:xs="http://www.w3.org/2001/XMLSchema" xmlns:p="http://schemas.microsoft.com/office/2006/metadata/properties" xmlns:ns2="2dd50944-080d-4793-b97d-1df377458600" xmlns:ns3="ebdd0526-a17d-4f56-9baf-701db27afd39" targetNamespace="http://schemas.microsoft.com/office/2006/metadata/properties" ma:root="true" ma:fieldsID="647751c3b7e56d53609961b886b9ccc2" ns2:_="" ns3:_="">
    <xsd:import namespace="2dd50944-080d-4793-b97d-1df377458600"/>
    <xsd:import namespace="ebdd0526-a17d-4f56-9baf-701db27afd39"/>
    <xsd:element name="properties">
      <xsd:complexType>
        <xsd:sequence>
          <xsd:element name="documentManagement">
            <xsd:complexType>
              <xsd:all>
                <xsd:element ref="ns2:n1b09933bb1f42dea7f74e6a76bb7e7e" minOccurs="0"/>
                <xsd:element ref="ns2:TaxCatchAll" minOccurs="0"/>
                <xsd:element ref="ns2:TaxCatchAllLabel" minOccurs="0"/>
                <xsd:element ref="ns2:h3ada45e17ac43e3af63823824aeb6d8" minOccurs="0"/>
                <xsd:element ref="ns2:k618c58c673f426596236402a34eef7f" minOccurs="0"/>
                <xsd:element ref="ns2:h66ccdf1c9a04c93a450bf3cfe858736" minOccurs="0"/>
                <xsd:element ref="ns2:ob1ca2b09a274acdad1fba21b3e2c60c" minOccurs="0"/>
                <xsd:element ref="ns2:e11e0158efa24ab7979a4381bf9954c6"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50944-080d-4793-b97d-1df377458600" elementFormDefault="qualified">
    <xsd:import namespace="http://schemas.microsoft.com/office/2006/documentManagement/types"/>
    <xsd:import namespace="http://schemas.microsoft.com/office/infopath/2007/PartnerControls"/>
    <xsd:element name="n1b09933bb1f42dea7f74e6a76bb7e7e" ma:index="8" nillable="true" ma:taxonomy="true" ma:internalName="n1b09933bb1f42dea7f74e6a76bb7e7e" ma:taxonomyFieldName="Country" ma:displayName="Country" ma:default="" ma:fieldId="{71b09933-bb1f-42de-a7f7-4e6a76bb7e7e}" ma:taxonomyMulti="true" ma:sspId="4a8b0c77-9987-4e0f-9b2b-9a52f83d233a" ma:termSetId="9838e0a7-74c2-479d-adca-1536c616b6d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e015a91-6c9e-4564-821b-e87764d3e839}" ma:internalName="TaxCatchAll" ma:showField="CatchAllData" ma:web="2dd50944-080d-4793-b97d-1df3774586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e015a91-6c9e-4564-821b-e87764d3e839}" ma:internalName="TaxCatchAllLabel" ma:readOnly="true" ma:showField="CatchAllDataLabel" ma:web="2dd50944-080d-4793-b97d-1df377458600">
      <xsd:complexType>
        <xsd:complexContent>
          <xsd:extension base="dms:MultiChoiceLookup">
            <xsd:sequence>
              <xsd:element name="Value" type="dms:Lookup" maxOccurs="unbounded" minOccurs="0" nillable="true"/>
            </xsd:sequence>
          </xsd:extension>
        </xsd:complexContent>
      </xsd:complexType>
    </xsd:element>
    <xsd:element name="h3ada45e17ac43e3af63823824aeb6d8" ma:index="12" nillable="true" ma:taxonomy="true" ma:internalName="h3ada45e17ac43e3af63823824aeb6d8" ma:taxonomyFieldName="Topic" ma:displayName="Topic" ma:readOnly="false" ma:default="" ma:fieldId="{13ada45e-17ac-43e3-af63-823824aeb6d8}" ma:taxonomyMulti="true" ma:sspId="4a8b0c77-9987-4e0f-9b2b-9a52f83d233a" ma:termSetId="223561fa-ace7-4ac8-9f07-b1ef9a6d40c7" ma:anchorId="00000000-0000-0000-0000-000000000000" ma:open="false" ma:isKeyword="false">
      <xsd:complexType>
        <xsd:sequence>
          <xsd:element ref="pc:Terms" minOccurs="0" maxOccurs="1"/>
        </xsd:sequence>
      </xsd:complexType>
    </xsd:element>
    <xsd:element name="k618c58c673f426596236402a34eef7f" ma:index="14" nillable="true" ma:taxonomy="true" ma:internalName="k618c58c673f426596236402a34eef7f" ma:taxonomyFieldName="Programme_x0020__x0020_Area" ma:displayName="Programme  Area" ma:readOnly="false" ma:default="" ma:fieldId="{4618c58c-673f-4265-9623-6402a34eef7f}" ma:taxonomyMulti="true" ma:sspId="4a8b0c77-9987-4e0f-9b2b-9a52f83d233a" ma:termSetId="f509e125-99fb-449d-a899-6a570f0e6542" ma:anchorId="00000000-0000-0000-0000-000000000000" ma:open="false" ma:isKeyword="false">
      <xsd:complexType>
        <xsd:sequence>
          <xsd:element ref="pc:Terms" minOccurs="0" maxOccurs="1"/>
        </xsd:sequence>
      </xsd:complexType>
    </xsd:element>
    <xsd:element name="h66ccdf1c9a04c93a450bf3cfe858736" ma:index="16" nillable="true" ma:taxonomy="true" ma:internalName="h66ccdf1c9a04c93a450bf3cfe858736" ma:taxonomyFieldName="Document_x0020__x0020_Type" ma:displayName="Document  Type" ma:readOnly="false" ma:default="" ma:fieldId="{166ccdf1-c9a0-4c93-a450-bf3cfe858736}" ma:taxonomyMulti="true" ma:sspId="4a8b0c77-9987-4e0f-9b2b-9a52f83d233a" ma:termSetId="5de53f97-aacf-4d3a-b4b0-963038abbb2a" ma:anchorId="00000000-0000-0000-0000-000000000000" ma:open="false" ma:isKeyword="false">
      <xsd:complexType>
        <xsd:sequence>
          <xsd:element ref="pc:Terms" minOccurs="0" maxOccurs="1"/>
        </xsd:sequence>
      </xsd:complexType>
    </xsd:element>
    <xsd:element name="ob1ca2b09a274acdad1fba21b3e2c60c" ma:index="18" nillable="true" ma:taxonomy="true" ma:internalName="ob1ca2b09a274acdad1fba21b3e2c60c" ma:taxonomyFieldName="Confidential1" ma:displayName="Confidential" ma:default="" ma:fieldId="{8b1ca2b0-9a27-4acd-ad1f-ba21b3e2c60c}" ma:sspId="4a8b0c77-9987-4e0f-9b2b-9a52f83d233a" ma:termSetId="b7fd8d12-52d8-49e3-9d5c-deeeccf1e12f" ma:anchorId="00000000-0000-0000-0000-000000000000" ma:open="false" ma:isKeyword="false">
      <xsd:complexType>
        <xsd:sequence>
          <xsd:element ref="pc:Terms" minOccurs="0" maxOccurs="1"/>
        </xsd:sequence>
      </xsd:complexType>
    </xsd:element>
    <xsd:element name="e11e0158efa24ab7979a4381bf9954c6" ma:index="20" nillable="true" ma:taxonomy="true" ma:internalName="e11e0158efa24ab7979a4381bf9954c6" ma:taxonomyFieldName="Language1" ma:displayName="Language" ma:readOnly="false" ma:default="" ma:fieldId="{e11e0158-efa2-4ab7-979a-4381bf9954c6}" ma:taxonomyMulti="true" ma:sspId="4a8b0c77-9987-4e0f-9b2b-9a52f83d233a" ma:termSetId="324c9613-9a46-4d41-b8c4-f74d567d06b3"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dd0526-a17d-4f56-9baf-701db27afd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60BF1-98C1-4A01-AF4A-0187D09EA628}">
  <ds:schemaRefs>
    <ds:schemaRef ds:uri="http://schemas.microsoft.com/office/2006/metadata/properties"/>
    <ds:schemaRef ds:uri="http://schemas.microsoft.com/office/infopath/2007/PartnerControls"/>
    <ds:schemaRef ds:uri="2dd50944-080d-4793-b97d-1df377458600"/>
  </ds:schemaRefs>
</ds:datastoreItem>
</file>

<file path=customXml/itemProps2.xml><?xml version="1.0" encoding="utf-8"?>
<ds:datastoreItem xmlns:ds="http://schemas.openxmlformats.org/officeDocument/2006/customXml" ds:itemID="{CA0AD28D-9029-40D7-B828-AEB32BD3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50944-080d-4793-b97d-1df377458600"/>
    <ds:schemaRef ds:uri="ebdd0526-a17d-4f56-9baf-701db27af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281D6-4372-4DCA-B49D-DBBC20299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Thust</dc:creator>
  <dc:description/>
  <cp:lastModifiedBy>Yang Li</cp:lastModifiedBy>
  <cp:revision>2</cp:revision>
  <dcterms:created xsi:type="dcterms:W3CDTF">2021-09-28T07:31:00Z</dcterms:created>
  <dcterms:modified xsi:type="dcterms:W3CDTF">2021-09-28T07:31:00Z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0x01010002F73018648839479AD995C790FC3B31</vt:lpwstr>
  </property>
  <property fmtid="{D5CDD505-2E9C-101B-9397-08002B2CF9AE}" pid="3" name="Confidential1">
    <vt:lpwstr/>
  </property>
  <property fmtid="{D5CDD505-2E9C-101B-9397-08002B2CF9AE}" pid="4" name="Document  Type">
    <vt:lpwstr/>
  </property>
  <property fmtid="{D5CDD505-2E9C-101B-9397-08002B2CF9AE}" pid="5" name="Topic">
    <vt:lpwstr/>
  </property>
  <property fmtid="{D5CDD505-2E9C-101B-9397-08002B2CF9AE}" pid="6" name="Country">
    <vt:lpwstr/>
  </property>
  <property fmtid="{D5CDD505-2E9C-101B-9397-08002B2CF9AE}" pid="7" name="Programme  Area">
    <vt:lpwstr/>
  </property>
  <property fmtid="{D5CDD505-2E9C-101B-9397-08002B2CF9AE}" pid="8" name="Language1">
    <vt:lpwstr/>
  </property>
</Properties>
</file>