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4155"/>
        <w:gridCol w:w="4151"/>
      </w:tblGrid>
      <w:tr w:rsidR="00000000" w14:paraId="684A1F8E" w14:textId="77777777">
        <w:trPr>
          <w:tblCellSpacing w:w="15" w:type="dxa"/>
        </w:trPr>
        <w:tc>
          <w:tcPr>
            <w:tcW w:w="2500" w:type="pct"/>
            <w:vAlign w:val="center"/>
            <w:hideMark/>
          </w:tcPr>
          <w:p w14:paraId="16594C81" w14:textId="00A2ADB9" w:rsidR="00000000" w:rsidRDefault="00B907CC">
            <w:r>
              <w:t xml:space="preserve"> </w:t>
            </w:r>
          </w:p>
        </w:tc>
        <w:tc>
          <w:tcPr>
            <w:tcW w:w="2500" w:type="pct"/>
            <w:vAlign w:val="center"/>
            <w:hideMark/>
          </w:tcPr>
          <w:p w14:paraId="7AD8BFFC" w14:textId="42C1386D" w:rsidR="00000000" w:rsidRDefault="00B907CC">
            <w:r>
              <w:t xml:space="preserve"> </w:t>
            </w:r>
          </w:p>
        </w:tc>
      </w:tr>
      <w:tr w:rsidR="00000000" w14:paraId="6FCE53EC" w14:textId="77777777">
        <w:trPr>
          <w:tblCellSpacing w:w="15" w:type="dxa"/>
        </w:trPr>
        <w:tc>
          <w:tcPr>
            <w:tcW w:w="2500" w:type="pct"/>
            <w:vAlign w:val="center"/>
            <w:hideMark/>
          </w:tcPr>
          <w:p w14:paraId="7EA971E9" w14:textId="0584648F" w:rsidR="00000000" w:rsidRDefault="00B907CC">
            <w:r>
              <w:t>DISABILITY-INCLUSIVE LANGUAGE GUIDELINES</w:t>
            </w:r>
          </w:p>
        </w:tc>
        <w:tc>
          <w:tcPr>
            <w:tcW w:w="2500" w:type="pct"/>
            <w:vAlign w:val="center"/>
            <w:hideMark/>
          </w:tcPr>
          <w:p w14:paraId="4583E3FE" w14:textId="19673B42" w:rsidR="00000000" w:rsidRDefault="00B907CC">
            <w:r>
              <w:t>残疾包容性语言指南</w:t>
            </w:r>
            <w:r>
              <w:t xml:space="preserve"> {§1} </w:t>
            </w:r>
          </w:p>
        </w:tc>
      </w:tr>
      <w:tr w:rsidR="00000000" w14:paraId="63896538" w14:textId="77777777">
        <w:trPr>
          <w:tblCellSpacing w:w="15" w:type="dxa"/>
        </w:trPr>
        <w:tc>
          <w:tcPr>
            <w:tcW w:w="2500" w:type="pct"/>
            <w:vAlign w:val="center"/>
            <w:hideMark/>
          </w:tcPr>
          <w:p w14:paraId="59767DF8" w14:textId="43127D11" w:rsidR="00000000" w:rsidRDefault="00B907CC">
            <w:r>
              <w:t>INTRODUCTION</w:t>
            </w:r>
          </w:p>
        </w:tc>
        <w:tc>
          <w:tcPr>
            <w:tcW w:w="2500" w:type="pct"/>
            <w:vAlign w:val="center"/>
            <w:hideMark/>
          </w:tcPr>
          <w:p w14:paraId="31CB690A" w14:textId="2858FFB6" w:rsidR="00000000" w:rsidRDefault="00B907CC">
            <w:r>
              <w:t>导言</w:t>
            </w:r>
            <w:r>
              <w:t xml:space="preserve"> </w:t>
            </w:r>
          </w:p>
        </w:tc>
      </w:tr>
      <w:tr w:rsidR="00000000" w14:paraId="44F0A7A2" w14:textId="77777777">
        <w:trPr>
          <w:tblCellSpacing w:w="15" w:type="dxa"/>
        </w:trPr>
        <w:tc>
          <w:tcPr>
            <w:tcW w:w="2500" w:type="pct"/>
            <w:vAlign w:val="center"/>
            <w:hideMark/>
          </w:tcPr>
          <w:p w14:paraId="28FD0537" w14:textId="3754DB14" w:rsidR="00000000" w:rsidRDefault="00B907CC">
            <w:r>
              <w:t>These guidelines have been prepared by the United Nations Office at Geneva as part of efforts to implement the United Nations Disability Inclusion Strategy, launched in 2019. The Strategy is a key framework for policy and action to mainstream disabil</w:t>
            </w:r>
            <w:r>
              <w:t xml:space="preserve">ity inclusion at the United Nations. It is aimed at removing barriers and engaging persons with disabilities in all spheres of work and life </w:t>
            </w:r>
            <w:proofErr w:type="gramStart"/>
            <w:r>
              <w:t>in order to</w:t>
            </w:r>
            <w:proofErr w:type="gramEnd"/>
            <w:r>
              <w:t xml:space="preserve"> achieve sustainable and transformative progress on disability inclusion. Its indicator 15 on communicat</w:t>
            </w:r>
            <w:r>
              <w:t>ion</w:t>
            </w:r>
            <w:proofErr w:type="gramStart"/>
            <w:r>
              <w:t>, in particular, requires</w:t>
            </w:r>
            <w:proofErr w:type="gramEnd"/>
            <w:r>
              <w:t xml:space="preserve"> that internal and external communications should be respectful of persons with disabilities.</w:t>
            </w:r>
          </w:p>
        </w:tc>
        <w:tc>
          <w:tcPr>
            <w:tcW w:w="2500" w:type="pct"/>
            <w:vAlign w:val="center"/>
            <w:hideMark/>
          </w:tcPr>
          <w:p w14:paraId="0DBDC9BA" w14:textId="7956AD73" w:rsidR="00000000" w:rsidRDefault="00B907CC" w:rsidP="005E7948">
            <w:pPr>
              <w:ind w:firstLineChars="200" w:firstLine="480"/>
            </w:pPr>
            <w:r>
              <w:t>本指南由联合国日内瓦办事处编制，是实施</w:t>
            </w:r>
            <w:r>
              <w:t>2019</w:t>
            </w:r>
            <w:r>
              <w:t>年启动的《联合国残疾包容战略》工作的一部分。该战略是联合国残疾包容主流化政策及行动的关键框架，目的是消除障碍，让残疾人参与工作和生活的各个领域，以便在残疾包容方面取得可持续和变革性进展。该战略关于传播的指标</w:t>
            </w:r>
            <w:r>
              <w:t>15</w:t>
            </w:r>
            <w:r>
              <w:t>特别要求在对内对外传播中尊重残疾人。</w:t>
            </w:r>
            <w:r>
              <w:t xml:space="preserve"> </w:t>
            </w:r>
          </w:p>
        </w:tc>
      </w:tr>
      <w:tr w:rsidR="00000000" w14:paraId="358EBE03" w14:textId="77777777">
        <w:trPr>
          <w:tblCellSpacing w:w="15" w:type="dxa"/>
        </w:trPr>
        <w:tc>
          <w:tcPr>
            <w:tcW w:w="2500" w:type="pct"/>
            <w:vAlign w:val="center"/>
            <w:hideMark/>
          </w:tcPr>
          <w:p w14:paraId="5F5BBB21" w14:textId="4D65694E" w:rsidR="00000000" w:rsidRDefault="00B907CC">
            <w:r>
              <w:t>This document contains recommendations that United Nations staff, experts and collaborators can use in their oral and written communications on disability or other subjects, including speeches and presentations, press releases</w:t>
            </w:r>
            <w:r>
              <w:t xml:space="preserve">, social media posts, internal </w:t>
            </w:r>
            <w:proofErr w:type="gramStart"/>
            <w:r>
              <w:t>communications</w:t>
            </w:r>
            <w:proofErr w:type="gramEnd"/>
            <w:r>
              <w:t xml:space="preserve"> and other formal and informal documents. It is based on an in-depth study of disability-inclusive language materials and a consultation process with a diverse range of experts, including persons with disabiliti</w:t>
            </w:r>
            <w:r>
              <w:t>es.</w:t>
            </w:r>
          </w:p>
        </w:tc>
        <w:tc>
          <w:tcPr>
            <w:tcW w:w="2500" w:type="pct"/>
            <w:vAlign w:val="center"/>
            <w:hideMark/>
          </w:tcPr>
          <w:p w14:paraId="5D26D38D" w14:textId="7692680F" w:rsidR="00000000" w:rsidRDefault="00B907CC">
            <w:r>
              <w:t xml:space="preserve"> </w:t>
            </w:r>
            <w:r w:rsidR="005E7948">
              <w:t xml:space="preserve">   </w:t>
            </w:r>
            <w:r>
              <w:t>本文件载有一些建议，供联合国工作人员、专家及合作伙伴在关于残疾或其他主题的口头交流和书面函件中使用，包括在演讲与演示、新闻稿、社交媒体帖子、内部函件以及其他正式和非正式文件中使用。本文件参考了对有关残疾包容性语言材料的深入研究以及与各类专家协商、包括与残疾人协商的结果。</w:t>
            </w:r>
            <w:r>
              <w:t xml:space="preserve"> </w:t>
            </w:r>
          </w:p>
        </w:tc>
      </w:tr>
      <w:tr w:rsidR="00000000" w14:paraId="71F3C18B" w14:textId="77777777">
        <w:trPr>
          <w:tblCellSpacing w:w="15" w:type="dxa"/>
        </w:trPr>
        <w:tc>
          <w:tcPr>
            <w:tcW w:w="2500" w:type="pct"/>
            <w:vAlign w:val="center"/>
            <w:hideMark/>
          </w:tcPr>
          <w:p w14:paraId="401C413F" w14:textId="4685A369" w:rsidR="00000000" w:rsidRDefault="00B907CC">
            <w:r>
              <w:t>Words matter. Undeniably, the language that we use to refer to persons with disabilities has an imp</w:t>
            </w:r>
            <w:r>
              <w:t>act, as it shapes our perception of the world. This language has evolved over time, and terms that were commonly used some years ago are no longer acceptable. It is therefore important to raise awareness about language that it is appropriate to use when ta</w:t>
            </w:r>
            <w:r>
              <w:t>lking to or about persons with disabilities. Inappropriate language can make people feel excluded or offend them and can be a barrier to full and meaningful participation. The use of derogatory or inappropriate language may amount to discrimination and imp</w:t>
            </w:r>
            <w:r>
              <w:t>inge on the enjoyment of human rights. By adopting language that celebrates diversity, we will contribute to strengthening the human rights model of disability and to creating a more inclusive United Nations.</w:t>
            </w:r>
          </w:p>
        </w:tc>
        <w:tc>
          <w:tcPr>
            <w:tcW w:w="2500" w:type="pct"/>
            <w:vAlign w:val="center"/>
            <w:hideMark/>
          </w:tcPr>
          <w:p w14:paraId="16FFE4A8" w14:textId="135C6D16" w:rsidR="00000000" w:rsidRDefault="00B907CC">
            <w:r>
              <w:t xml:space="preserve"> </w:t>
            </w:r>
            <w:r w:rsidR="005E7948">
              <w:t xml:space="preserve">   </w:t>
            </w:r>
            <w:r>
              <w:t>遣词用语至关重要。不可否认的是，我们提及残疾人时使用的语言会产生一定影响，这是因为</w:t>
            </w:r>
            <w:r>
              <w:t>，语言左右着我们对世界的看法。语言随着时间的推移而发展，几年前常用的说法如今可能不再被接受，因此应当提高相关认识，在与残疾人交谈或谈论到残疾人时使用恰当措辞。不恰当的语言可能让残疾人觉得受到排斥或冒犯，并可能阻止他们充分和有意义地参与社会生活。使用贬损或不恰当的语言可能构成歧视，妨碍他们享有人权。通过采纳宣扬多样性的语言，我们将为加强残疾的人权模式和创建一个更具包容性的联合国</w:t>
            </w:r>
            <w:proofErr w:type="gramStart"/>
            <w:r>
              <w:t>作出</w:t>
            </w:r>
            <w:proofErr w:type="gramEnd"/>
            <w:r>
              <w:t>贡献。</w:t>
            </w:r>
            <w:r>
              <w:t xml:space="preserve"> </w:t>
            </w:r>
          </w:p>
        </w:tc>
      </w:tr>
      <w:tr w:rsidR="00000000" w14:paraId="11F9D56C" w14:textId="77777777">
        <w:trPr>
          <w:tblCellSpacing w:w="15" w:type="dxa"/>
        </w:trPr>
        <w:tc>
          <w:tcPr>
            <w:tcW w:w="2500" w:type="pct"/>
            <w:vAlign w:val="center"/>
            <w:hideMark/>
          </w:tcPr>
          <w:p w14:paraId="2F54DA66" w14:textId="0FDAD754" w:rsidR="00000000" w:rsidRDefault="00B907CC">
            <w:r>
              <w:t>At the same time, inclusive language is a key tool</w:t>
            </w:r>
            <w:r>
              <w:t xml:space="preserve"> in combating ableism and its entrenched manifestations. Ableism is a misguided and biased understanding of disability that leads to the assumption that the lives of persons with disabilities are not worth living. Ableism can take many forms, including har</w:t>
            </w:r>
            <w:r>
              <w:t>mful language.</w:t>
            </w:r>
          </w:p>
        </w:tc>
        <w:tc>
          <w:tcPr>
            <w:tcW w:w="2500" w:type="pct"/>
            <w:vAlign w:val="center"/>
            <w:hideMark/>
          </w:tcPr>
          <w:p w14:paraId="654B39EB" w14:textId="34CA4628" w:rsidR="00000000" w:rsidRDefault="00B907CC">
            <w:r>
              <w:t xml:space="preserve"> </w:t>
            </w:r>
            <w:r w:rsidR="005E7948">
              <w:t xml:space="preserve">   </w:t>
            </w:r>
            <w:r>
              <w:t>同时，包容性语言是克服健全主义及其固有表现形式的重要工具。健全主义是对残疾的一种被误导的和有偏见的理解，这种理解导致一些人错误地认为残疾人不值得活着。健全主义可能有多种表现形式，包括使用有伤害性的语言。</w:t>
            </w:r>
            <w:r>
              <w:t xml:space="preserve"> </w:t>
            </w:r>
          </w:p>
        </w:tc>
      </w:tr>
      <w:tr w:rsidR="00000000" w14:paraId="56EDE3D1" w14:textId="77777777">
        <w:trPr>
          <w:tblCellSpacing w:w="15" w:type="dxa"/>
        </w:trPr>
        <w:tc>
          <w:tcPr>
            <w:tcW w:w="2500" w:type="pct"/>
            <w:vAlign w:val="center"/>
            <w:hideMark/>
          </w:tcPr>
          <w:p w14:paraId="387D5D09" w14:textId="1B7C1F4F" w:rsidR="00000000" w:rsidRDefault="00B907CC">
            <w:r>
              <w:t>In terms of language and terminology, the United Nations Convention on the Rights of Persons with Disabilities sets the standard that we must all follow. The general comments issued by the Committee on the Rights of Persons with Disabilities, togethe</w:t>
            </w:r>
            <w:r>
              <w:t>r with other authoritative United Nations documents, also provide guidance to better understand the Convention and its language.</w:t>
            </w:r>
          </w:p>
        </w:tc>
        <w:tc>
          <w:tcPr>
            <w:tcW w:w="2500" w:type="pct"/>
            <w:vAlign w:val="center"/>
            <w:hideMark/>
          </w:tcPr>
          <w:p w14:paraId="3C670314" w14:textId="78BEEAB7" w:rsidR="00000000" w:rsidRDefault="00B907CC">
            <w:r>
              <w:t xml:space="preserve"> </w:t>
            </w:r>
            <w:r w:rsidR="005E7948">
              <w:t xml:space="preserve">   </w:t>
            </w:r>
            <w:r>
              <w:t>在语言和术语方面，联合国《残疾人权利公约》设定了所有人必须遵循的标准。残疾人权利委员会发表的一般性意见以及联合国其他权威文件也提供了指导，帮助我们更好地理解《公约》及其语言。</w:t>
            </w:r>
            <w:r>
              <w:t xml:space="preserve"> </w:t>
            </w:r>
          </w:p>
        </w:tc>
      </w:tr>
      <w:tr w:rsidR="00000000" w14:paraId="79C5A2F2" w14:textId="77777777">
        <w:trPr>
          <w:tblCellSpacing w:w="15" w:type="dxa"/>
        </w:trPr>
        <w:tc>
          <w:tcPr>
            <w:tcW w:w="2500" w:type="pct"/>
            <w:vAlign w:val="center"/>
            <w:hideMark/>
          </w:tcPr>
          <w:p w14:paraId="7F49A2B0" w14:textId="03C9D19A" w:rsidR="00000000" w:rsidRDefault="00B907CC">
            <w:r>
              <w:t>These practical guidel</w:t>
            </w:r>
            <w:r>
              <w:t xml:space="preserve">ines aim to foster the consistent use of respectful language at the United Nations. They contain the general principles that should be </w:t>
            </w:r>
            <w:proofErr w:type="gramStart"/>
            <w:r>
              <w:t>applied, and</w:t>
            </w:r>
            <w:proofErr w:type="gramEnd"/>
            <w:r>
              <w:t xml:space="preserve"> are intended to be practical and easy to use. Annex I </w:t>
            </w:r>
            <w:proofErr w:type="gramStart"/>
            <w:r>
              <w:t>contains</w:t>
            </w:r>
            <w:proofErr w:type="gramEnd"/>
            <w:r>
              <w:t xml:space="preserve"> a table summarizing both the recommended term</w:t>
            </w:r>
            <w:r>
              <w:t xml:space="preserve">inology and the terms that are considered inappropriate. Annex II consists of a list of terms that require additional clarification from a language perspective </w:t>
            </w:r>
            <w:proofErr w:type="gramStart"/>
            <w:r>
              <w:t>in order to</w:t>
            </w:r>
            <w:proofErr w:type="gramEnd"/>
            <w:r>
              <w:t xml:space="preserve"> avoid common mistakes and to comply with United Nations terminology standards.</w:t>
            </w:r>
          </w:p>
        </w:tc>
        <w:tc>
          <w:tcPr>
            <w:tcW w:w="2500" w:type="pct"/>
            <w:vAlign w:val="center"/>
            <w:hideMark/>
          </w:tcPr>
          <w:p w14:paraId="46F32B01" w14:textId="6512A56C" w:rsidR="00000000" w:rsidRDefault="00B907CC">
            <w:r>
              <w:t xml:space="preserve"> </w:t>
            </w:r>
            <w:r w:rsidR="005E7948">
              <w:t xml:space="preserve">   </w:t>
            </w:r>
            <w:r>
              <w:t>这份实用指南旨在促进联合国统一使用尊重人的语言。指南包含应适用的一般性原则，这些原则切实可行，易于采用。附件一载有一个表格，汇总了推荐使用的词语及被认为不合适的措辞。附件二载有需要从语言角度进一步阐明的术语清单，以避免常见错误并遵守联合国术语标准。</w:t>
            </w:r>
            <w:r>
              <w:t xml:space="preserve"> </w:t>
            </w:r>
          </w:p>
        </w:tc>
      </w:tr>
      <w:tr w:rsidR="00000000" w14:paraId="682DA1C1" w14:textId="77777777">
        <w:trPr>
          <w:tblCellSpacing w:w="15" w:type="dxa"/>
        </w:trPr>
        <w:tc>
          <w:tcPr>
            <w:tcW w:w="2500" w:type="pct"/>
            <w:vAlign w:val="center"/>
            <w:hideMark/>
          </w:tcPr>
          <w:p w14:paraId="2E091919" w14:textId="707AA163" w:rsidR="00000000" w:rsidRDefault="00B907CC">
            <w:r>
              <w:t>GENERAL PRINCIPLES</w:t>
            </w:r>
          </w:p>
        </w:tc>
        <w:tc>
          <w:tcPr>
            <w:tcW w:w="2500" w:type="pct"/>
            <w:vAlign w:val="center"/>
            <w:hideMark/>
          </w:tcPr>
          <w:p w14:paraId="2E149F3D" w14:textId="176113DA" w:rsidR="00000000" w:rsidRDefault="00B907CC">
            <w:r>
              <w:t>一般性原则</w:t>
            </w:r>
            <w:r>
              <w:t xml:space="preserve"> </w:t>
            </w:r>
          </w:p>
        </w:tc>
      </w:tr>
      <w:tr w:rsidR="00000000" w14:paraId="518B5C0C" w14:textId="77777777">
        <w:trPr>
          <w:tblCellSpacing w:w="15" w:type="dxa"/>
        </w:trPr>
        <w:tc>
          <w:tcPr>
            <w:tcW w:w="2500" w:type="pct"/>
            <w:vAlign w:val="center"/>
            <w:hideMark/>
          </w:tcPr>
          <w:p w14:paraId="39A3449A" w14:textId="2B8E45C2" w:rsidR="00000000" w:rsidRDefault="00B907CC">
            <w:r>
              <w:t>1. USE PEOPLE-FIRST LANGUAGE</w:t>
            </w:r>
          </w:p>
        </w:tc>
        <w:tc>
          <w:tcPr>
            <w:tcW w:w="2500" w:type="pct"/>
            <w:vAlign w:val="center"/>
            <w:hideMark/>
          </w:tcPr>
          <w:p w14:paraId="478B9978" w14:textId="02435017" w:rsidR="00000000" w:rsidRDefault="00B907CC">
            <w:r>
              <w:t xml:space="preserve">1. </w:t>
            </w:r>
            <w:r>
              <w:t>使用以人为本的语言</w:t>
            </w:r>
            <w:r>
              <w:t xml:space="preserve"> </w:t>
            </w:r>
          </w:p>
        </w:tc>
      </w:tr>
      <w:tr w:rsidR="00000000" w14:paraId="4D4DE0D6" w14:textId="77777777">
        <w:trPr>
          <w:tblCellSpacing w:w="15" w:type="dxa"/>
        </w:trPr>
        <w:tc>
          <w:tcPr>
            <w:tcW w:w="2500" w:type="pct"/>
            <w:vAlign w:val="center"/>
            <w:hideMark/>
          </w:tcPr>
          <w:p w14:paraId="6A570ED3" w14:textId="0C16E172" w:rsidR="00000000" w:rsidRDefault="00B907CC">
            <w:r>
              <w:t>People-first langu</w:t>
            </w:r>
            <w:r>
              <w:t>age is the most widely accepted language for referring to persons with disabilities. It is also the language used in the Convention on the Rights of Persons with Disabilities. People-first language emphasizes the person, not the disability, by placing a re</w:t>
            </w:r>
            <w:r>
              <w:t>ference to the person or group before the reference to the disability. For example, we can use expressions such as “children with albinism”, “students with dyslexia”, “women with intellectual disabilities” and, of course, “persons with disabilities”.</w:t>
            </w:r>
          </w:p>
        </w:tc>
        <w:tc>
          <w:tcPr>
            <w:tcW w:w="2500" w:type="pct"/>
            <w:vAlign w:val="center"/>
            <w:hideMark/>
          </w:tcPr>
          <w:p w14:paraId="28E0A605" w14:textId="371F9B39" w:rsidR="00000000" w:rsidRDefault="00B907CC">
            <w:r>
              <w:t xml:space="preserve"> </w:t>
            </w:r>
            <w:r w:rsidR="005E7948">
              <w:t xml:space="preserve">   </w:t>
            </w:r>
            <w:r>
              <w:t>以人为本的语言是提到残疾人时最广为接受的语言，也是《残疾人权利公约》里使用的语言。以人为本的语言强调人本身，而非残疾，即先提到个人或群体，再提及残疾。例如，我们可以使用诸如</w:t>
            </w:r>
            <w:r>
              <w:t>“</w:t>
            </w:r>
            <w:r>
              <w:t>有白化病的儿童</w:t>
            </w:r>
            <w:r>
              <w:t>”(children with albinism)</w:t>
            </w:r>
            <w:r>
              <w:t>、</w:t>
            </w:r>
            <w:r>
              <w:t>“</w:t>
            </w:r>
            <w:r>
              <w:t>有阅读障碍的学生</w:t>
            </w:r>
            <w:r>
              <w:t>”(students with dyslexia)</w:t>
            </w:r>
            <w:r>
              <w:t>、</w:t>
            </w:r>
            <w:r>
              <w:t>“</w:t>
            </w:r>
            <w:r>
              <w:t>有智力障碍的妇女</w:t>
            </w:r>
            <w:r>
              <w:t>”(women with intellectual disabilities)</w:t>
            </w:r>
            <w:r>
              <w:t>以及</w:t>
            </w:r>
            <w:r>
              <w:t>“</w:t>
            </w:r>
            <w:r>
              <w:t>有残疾的人</w:t>
            </w:r>
            <w:r>
              <w:t>/</w:t>
            </w:r>
            <w:r>
              <w:t>人士</w:t>
            </w:r>
            <w:r>
              <w:t xml:space="preserve">”(persons with disabilities) </w:t>
            </w:r>
            <w:r>
              <w:t>等表达。</w:t>
            </w:r>
            <w:r>
              <w:t xml:space="preserve">{§2} </w:t>
            </w:r>
          </w:p>
        </w:tc>
      </w:tr>
      <w:tr w:rsidR="00000000" w14:paraId="59057F6E" w14:textId="77777777">
        <w:trPr>
          <w:tblCellSpacing w:w="15" w:type="dxa"/>
        </w:trPr>
        <w:tc>
          <w:tcPr>
            <w:tcW w:w="2500" w:type="pct"/>
            <w:vAlign w:val="center"/>
            <w:hideMark/>
          </w:tcPr>
          <w:p w14:paraId="3FB75579" w14:textId="64D38E34" w:rsidR="00000000" w:rsidRDefault="00B907CC">
            <w:r>
              <w:t>However, the people-first rule does not necessarily apply to all types of disabilities. There are some exceptions. For example, when referring to persons who are blind, we can say either “blind persons” or “persons who are blind”, and the same appl</w:t>
            </w:r>
            <w:r>
              <w:t>ies to deaf or deafblind persons.</w:t>
            </w:r>
          </w:p>
        </w:tc>
        <w:tc>
          <w:tcPr>
            <w:tcW w:w="2500" w:type="pct"/>
            <w:vAlign w:val="center"/>
            <w:hideMark/>
          </w:tcPr>
          <w:p w14:paraId="7756D3BA" w14:textId="09B7D3DC" w:rsidR="00000000" w:rsidRDefault="00B907CC">
            <w:r>
              <w:t xml:space="preserve"> </w:t>
            </w:r>
            <w:r w:rsidR="005E7948">
              <w:t xml:space="preserve">   </w:t>
            </w:r>
            <w:r>
              <w:t>然而，以人为本的规则并不一定适用于所有类型的残疾，也有例外。例如，提到失明人士时，我们既可以说</w:t>
            </w:r>
            <w:r>
              <w:t>“</w:t>
            </w:r>
            <w:r>
              <w:t>盲人</w:t>
            </w:r>
            <w:r>
              <w:t>”(blind persons)</w:t>
            </w:r>
            <w:r>
              <w:t>，也可以说</w:t>
            </w:r>
            <w:r>
              <w:t>“</w:t>
            </w:r>
            <w:r>
              <w:t>有视觉障碍的人</w:t>
            </w:r>
            <w:r>
              <w:t>”(persons who are blind)</w:t>
            </w:r>
            <w:r>
              <w:t>，这种情况也适用于</w:t>
            </w:r>
            <w:proofErr w:type="gramStart"/>
            <w:r>
              <w:t>聋</w:t>
            </w:r>
            <w:proofErr w:type="gramEnd"/>
            <w:r>
              <w:t>人和</w:t>
            </w:r>
            <w:proofErr w:type="gramStart"/>
            <w:r>
              <w:t>聋</w:t>
            </w:r>
            <w:proofErr w:type="gramEnd"/>
            <w:r>
              <w:t>盲人</w:t>
            </w:r>
            <w:r>
              <w:t xml:space="preserve"> (deaf, deafblind persons/persons who are deaf, persons who are deafblind)</w:t>
            </w:r>
            <w:r>
              <w:t>。</w:t>
            </w:r>
            <w:r>
              <w:t xml:space="preserve"> </w:t>
            </w:r>
          </w:p>
        </w:tc>
      </w:tr>
      <w:tr w:rsidR="00000000" w14:paraId="6CD5437C" w14:textId="77777777">
        <w:trPr>
          <w:tblCellSpacing w:w="15" w:type="dxa"/>
        </w:trPr>
        <w:tc>
          <w:tcPr>
            <w:tcW w:w="2500" w:type="pct"/>
            <w:vAlign w:val="center"/>
            <w:hideMark/>
          </w:tcPr>
          <w:p w14:paraId="42F6785A" w14:textId="23035F26" w:rsidR="00000000" w:rsidRDefault="00B907CC">
            <w:r>
              <w:t>If in doubt</w:t>
            </w:r>
            <w:r>
              <w:t>, you should ask the person or group how they choose to identify. Indeed, persons with disabilities are not a homogeneous group, and they may self-identify in various ways. These identities should be respected and recognized. However, as this rich diversit</w:t>
            </w:r>
            <w:r>
              <w:t>y of identities may hinder efforts to establish unified terminology, these guidelines recommend terminology that is commonly used and accepted.</w:t>
            </w:r>
          </w:p>
        </w:tc>
        <w:tc>
          <w:tcPr>
            <w:tcW w:w="2500" w:type="pct"/>
            <w:vAlign w:val="center"/>
            <w:hideMark/>
          </w:tcPr>
          <w:p w14:paraId="0473E2ED" w14:textId="1B6EF24D" w:rsidR="00000000" w:rsidRDefault="00B907CC">
            <w:r>
              <w:t xml:space="preserve"> </w:t>
            </w:r>
            <w:r w:rsidR="005E7948">
              <w:t xml:space="preserve">   </w:t>
            </w:r>
            <w:r>
              <w:t>如果有疑问，应该询问当事人或当事团体的身份认同。事实上，残疾人并非一个同质群体，他们可能有不同的自我身份认同。这些身份认同都应该获得尊重和承认。尽管如此，由于身份认同的多样性可能会阻碍确定统一的术语，因此本指南提</w:t>
            </w:r>
            <w:r>
              <w:t>出的建议都是常用且可接受的术语。</w:t>
            </w:r>
            <w:r>
              <w:t xml:space="preserve"> </w:t>
            </w:r>
          </w:p>
        </w:tc>
      </w:tr>
      <w:tr w:rsidR="00000000" w14:paraId="52368517" w14:textId="77777777">
        <w:trPr>
          <w:tblCellSpacing w:w="15" w:type="dxa"/>
        </w:trPr>
        <w:tc>
          <w:tcPr>
            <w:tcW w:w="2500" w:type="pct"/>
            <w:vAlign w:val="center"/>
            <w:hideMark/>
          </w:tcPr>
          <w:p w14:paraId="4C8ADE63" w14:textId="5365EAC1" w:rsidR="00000000" w:rsidRDefault="00B907CC">
            <w:r>
              <w:t>2. AVOID LABELS AND STEREOTYPES</w:t>
            </w:r>
          </w:p>
        </w:tc>
        <w:tc>
          <w:tcPr>
            <w:tcW w:w="2500" w:type="pct"/>
            <w:vAlign w:val="center"/>
            <w:hideMark/>
          </w:tcPr>
          <w:p w14:paraId="06825D00" w14:textId="0A522295" w:rsidR="00000000" w:rsidRDefault="00B907CC">
            <w:r>
              <w:t xml:space="preserve">2. </w:t>
            </w:r>
            <w:r>
              <w:t>避免贴标签和定型观念</w:t>
            </w:r>
            <w:r>
              <w:t xml:space="preserve"> </w:t>
            </w:r>
          </w:p>
        </w:tc>
      </w:tr>
      <w:tr w:rsidR="00000000" w14:paraId="4E53014D" w14:textId="77777777">
        <w:trPr>
          <w:tblCellSpacing w:w="15" w:type="dxa"/>
        </w:trPr>
        <w:tc>
          <w:tcPr>
            <w:tcW w:w="2500" w:type="pct"/>
            <w:vAlign w:val="center"/>
            <w:hideMark/>
          </w:tcPr>
          <w:p w14:paraId="109CB71F" w14:textId="07EBBF90" w:rsidR="00000000" w:rsidRDefault="00B907CC">
            <w:r>
              <w:t>Disability is a part of life and of human diversity, not something to be dramatized or sensationalized. Persons with disabilities should therefore not be portrayed a</w:t>
            </w:r>
            <w:r>
              <w:t>s inspirational or “superhuman”. This language implies that it is unusual for persons with disabilities to be successful and productive and to live happy and fulfilling lives. Descriptions of persons with disabilities as “courageous” or “brave” or as havin</w:t>
            </w:r>
            <w:r>
              <w:t>g “overcome” their disability are patronizing and should be avoided. Persons with disabilities are the same as everyone else in terms of talents and abilities.</w:t>
            </w:r>
          </w:p>
        </w:tc>
        <w:tc>
          <w:tcPr>
            <w:tcW w:w="2500" w:type="pct"/>
            <w:vAlign w:val="center"/>
            <w:hideMark/>
          </w:tcPr>
          <w:p w14:paraId="6729EC16" w14:textId="4A027BAB" w:rsidR="00000000" w:rsidRDefault="00B907CC">
            <w:r>
              <w:t xml:space="preserve"> </w:t>
            </w:r>
            <w:r w:rsidR="005E7948">
              <w:t xml:space="preserve">   </w:t>
            </w:r>
            <w:r>
              <w:t>残疾是生命的一种存在形态，也是人类多样性的一部分，而不是什么需要过分夸大的东西，因此，不应用</w:t>
            </w:r>
            <w:r>
              <w:t>“</w:t>
            </w:r>
            <w:r>
              <w:t>励志</w:t>
            </w:r>
            <w:r>
              <w:t>”</w:t>
            </w:r>
            <w:r>
              <w:t>或</w:t>
            </w:r>
            <w:r>
              <w:t>“</w:t>
            </w:r>
            <w:r>
              <w:t>超人</w:t>
            </w:r>
            <w:r>
              <w:t>”</w:t>
            </w:r>
            <w:r>
              <w:t>等词语描绘残疾人。这种语言暗示残疾人取得成功、有一技之长、过上幸福充实的生活是不同寻常的。用</w:t>
            </w:r>
            <w:r>
              <w:t>“</w:t>
            </w:r>
            <w:r>
              <w:t>身残志坚</w:t>
            </w:r>
            <w:r>
              <w:t>”</w:t>
            </w:r>
            <w:r>
              <w:t>或</w:t>
            </w:r>
            <w:r>
              <w:t>“</w:t>
            </w:r>
            <w:r>
              <w:t>克服了</w:t>
            </w:r>
            <w:r>
              <w:t>”</w:t>
            </w:r>
            <w:r>
              <w:t>残疾等说法描述残疾人，给人居高临下之感，应该避免。残疾人和其他人在才华和能力方面都是一样的。</w:t>
            </w:r>
            <w:r>
              <w:t xml:space="preserve"> </w:t>
            </w:r>
          </w:p>
        </w:tc>
      </w:tr>
      <w:tr w:rsidR="00000000" w14:paraId="25FCA1ED" w14:textId="77777777">
        <w:trPr>
          <w:tblCellSpacing w:w="15" w:type="dxa"/>
        </w:trPr>
        <w:tc>
          <w:tcPr>
            <w:tcW w:w="2500" w:type="pct"/>
            <w:vAlign w:val="center"/>
            <w:hideMark/>
          </w:tcPr>
          <w:p w14:paraId="6165C3BB" w14:textId="7A20BBCB" w:rsidR="00000000" w:rsidRDefault="00B907CC">
            <w:r>
              <w:t>The term “survivor” is sometimes applied to people who have recovered from or a</w:t>
            </w:r>
            <w:r>
              <w:t xml:space="preserve">djusted to a health condition. Some examples include “brain injury survivor” and “stroke survivor”. Some people also refer to a disability or health condition in terms of a “battle,” as in “to battle cancer.” Although these terms are widely understood and </w:t>
            </w:r>
            <w:r>
              <w:t>used, many people consider the war rhetoric inappropriate and some find it offensive.</w:t>
            </w:r>
          </w:p>
        </w:tc>
        <w:tc>
          <w:tcPr>
            <w:tcW w:w="2500" w:type="pct"/>
            <w:vAlign w:val="center"/>
            <w:hideMark/>
          </w:tcPr>
          <w:p w14:paraId="1812D832" w14:textId="50608870" w:rsidR="00000000" w:rsidRDefault="00B907CC">
            <w:r>
              <w:t xml:space="preserve"> </w:t>
            </w:r>
            <w:r w:rsidR="005E7948">
              <w:t xml:space="preserve">   </w:t>
            </w:r>
            <w:r>
              <w:t>“</w:t>
            </w:r>
            <w:r>
              <w:t>幸存者</w:t>
            </w:r>
            <w:r>
              <w:t>”</w:t>
            </w:r>
            <w:r>
              <w:t>一词有时用来指已从某种身体疾病中恢复或已适应了这种疾病的人，例如</w:t>
            </w:r>
            <w:r>
              <w:t>“</w:t>
            </w:r>
            <w:r>
              <w:t>脑损伤幸存</w:t>
            </w:r>
            <w:r>
              <w:t xml:space="preserve"> </w:t>
            </w:r>
            <w:r>
              <w:t>者</w:t>
            </w:r>
            <w:r>
              <w:t>”</w:t>
            </w:r>
            <w:r>
              <w:t>和</w:t>
            </w:r>
            <w:r>
              <w:t>“</w:t>
            </w:r>
            <w:r>
              <w:t>中风幸存者</w:t>
            </w:r>
            <w:r>
              <w:t>”</w:t>
            </w:r>
            <w:r>
              <w:t>等。有些人还会用</w:t>
            </w:r>
            <w:r>
              <w:t>“</w:t>
            </w:r>
            <w:r>
              <w:t>一场战斗</w:t>
            </w:r>
            <w:r>
              <w:t>”</w:t>
            </w:r>
            <w:r>
              <w:t>来形容残疾或疾病，比如</w:t>
            </w:r>
            <w:r>
              <w:t>“</w:t>
            </w:r>
            <w:r>
              <w:t>与癌症作斗争</w:t>
            </w:r>
            <w:r>
              <w:t>”</w:t>
            </w:r>
            <w:r>
              <w:t>。虽然这些表达得到广泛理解和使用，但许多人认为以战斗作比喻是不恰当的，有些人认为这样说有冒犯性。</w:t>
            </w:r>
            <w:r>
              <w:t xml:space="preserve"> </w:t>
            </w:r>
          </w:p>
        </w:tc>
      </w:tr>
      <w:tr w:rsidR="00000000" w14:paraId="271C66EC" w14:textId="77777777">
        <w:trPr>
          <w:tblCellSpacing w:w="15" w:type="dxa"/>
        </w:trPr>
        <w:tc>
          <w:tcPr>
            <w:tcW w:w="2500" w:type="pct"/>
            <w:vAlign w:val="center"/>
            <w:hideMark/>
          </w:tcPr>
          <w:p w14:paraId="67DCB792" w14:textId="54D15BB2" w:rsidR="00000000" w:rsidRDefault="00B907CC">
            <w:r>
              <w:t xml:space="preserve">Furthermore, the </w:t>
            </w:r>
            <w:r>
              <w:t xml:space="preserve">portrayal of persons with disabilities as intrinsically vulnerable is inappropriate. Vulnerability is produced by external circumstances and is not innate or intrinsic to the person or group concerned. Moreover, everyone can be vulnerable </w:t>
            </w:r>
            <w:proofErr w:type="gramStart"/>
            <w:r>
              <w:t>in a given</w:t>
            </w:r>
            <w:proofErr w:type="gramEnd"/>
            <w:r>
              <w:t xml:space="preserve"> situat</w:t>
            </w:r>
            <w:r>
              <w:t>ion or period of time. Some persons with disabilities may be more vulnerable than the rest of the population to certain crimes, such as gender-based violence, but less vulnerable to others, such as identity theft. When the specific barriers and circumstanc</w:t>
            </w:r>
            <w:r>
              <w:t>es causing vulnerability are addressed, they are no longer vulnerable.</w:t>
            </w:r>
          </w:p>
        </w:tc>
        <w:tc>
          <w:tcPr>
            <w:tcW w:w="2500" w:type="pct"/>
            <w:vAlign w:val="center"/>
            <w:hideMark/>
          </w:tcPr>
          <w:p w14:paraId="197B37E7" w14:textId="4809F4ED" w:rsidR="00000000" w:rsidRDefault="00B907CC">
            <w:r>
              <w:t xml:space="preserve"> </w:t>
            </w:r>
            <w:r w:rsidR="005E7948">
              <w:t xml:space="preserve">   </w:t>
            </w:r>
            <w:r>
              <w:t>此外，把残疾人描绘成天生脆弱也不合适。脆弱性是由外部环境产生的，并非个人或群体与生俱来或固有。不仅如此，每个人在特定情况下或特定时间内都可能是脆弱的。一些残疾人可能比其他人更容易受到某些犯罪行为的伤害，例如性别暴力，但不太容易受到其他罪行的伤害，例如被盗用身份。当造成脆弱性的特定障碍和情况消除，他们就不再脆弱了。</w:t>
            </w:r>
            <w:r>
              <w:t xml:space="preserve"> </w:t>
            </w:r>
          </w:p>
        </w:tc>
      </w:tr>
      <w:tr w:rsidR="00000000" w14:paraId="782F8959" w14:textId="77777777">
        <w:trPr>
          <w:tblCellSpacing w:w="15" w:type="dxa"/>
        </w:trPr>
        <w:tc>
          <w:tcPr>
            <w:tcW w:w="2500" w:type="pct"/>
            <w:vAlign w:val="center"/>
            <w:hideMark/>
          </w:tcPr>
          <w:p w14:paraId="07A52296" w14:textId="7EB7ACBA" w:rsidR="00000000" w:rsidRDefault="00B907CC">
            <w:r>
              <w:t>Avoid labe</w:t>
            </w:r>
            <w:r>
              <w:t>lling people and do not mention a person's disability or impairment unless it is relevant, particularly in internal communications and emails. You should focus on skills or requirements and point to a person's impairment only when it brings clarity or prov</w:t>
            </w:r>
            <w:r>
              <w:t>ides useful information. If you are discussing quality assessment for Braille documents, for example, you can mention that your colleague is a “Braille user” or can “read Braille” instead of saying that they are blind. Their impairment is not relevant: the</w:t>
            </w:r>
            <w:r>
              <w:t xml:space="preserve"> relevant fact is that the person has the required skills. Always use this kind of positive and empowering language.</w:t>
            </w:r>
          </w:p>
        </w:tc>
        <w:tc>
          <w:tcPr>
            <w:tcW w:w="2500" w:type="pct"/>
            <w:vAlign w:val="center"/>
            <w:hideMark/>
          </w:tcPr>
          <w:p w14:paraId="652C8678" w14:textId="4B851294" w:rsidR="00000000" w:rsidRDefault="00B907CC">
            <w:r>
              <w:t xml:space="preserve"> </w:t>
            </w:r>
            <w:r w:rsidR="005E7948">
              <w:t xml:space="preserve">   </w:t>
            </w:r>
            <w:r>
              <w:t>应避免给人贴标签，除非与谈论的事情相关，否则不要提及某人的残疾或障碍，尤其是在内部通信和电子邮件中。应该把重点放在技能或要求上，并只有在有助于澄清或者提供有用信息时，才提及一个人的障碍。例如，如果正在讨论盲文文件的质量评估，我们可以提到我们的同事是</w:t>
            </w:r>
            <w:r>
              <w:t>“</w:t>
            </w:r>
            <w:r>
              <w:t>盲文使用者</w:t>
            </w:r>
            <w:r>
              <w:t>”</w:t>
            </w:r>
            <w:r>
              <w:t>或</w:t>
            </w:r>
            <w:r>
              <w:t xml:space="preserve"> </w:t>
            </w:r>
            <w:r>
              <w:t>可以</w:t>
            </w:r>
            <w:r>
              <w:t>“</w:t>
            </w:r>
            <w:r>
              <w:t>阅读盲文</w:t>
            </w:r>
            <w:r>
              <w:t>”</w:t>
            </w:r>
            <w:r>
              <w:t>，而不说他们是盲人。他们的身体障碍没有相关性：相关的事实是他们拥有所需技能。应始终使用这种积极且赋能的语言。</w:t>
            </w:r>
            <w:r>
              <w:t xml:space="preserve"> </w:t>
            </w:r>
          </w:p>
        </w:tc>
      </w:tr>
      <w:tr w:rsidR="00000000" w14:paraId="5AD624A8" w14:textId="77777777">
        <w:trPr>
          <w:tblCellSpacing w:w="15" w:type="dxa"/>
        </w:trPr>
        <w:tc>
          <w:tcPr>
            <w:tcW w:w="2500" w:type="pct"/>
            <w:vAlign w:val="center"/>
            <w:hideMark/>
          </w:tcPr>
          <w:p w14:paraId="52B520C7" w14:textId="676A5F71" w:rsidR="00000000" w:rsidRDefault="00B907CC">
            <w:r>
              <w:t>On the other hand, disability should not be made invisible either. Always ensure that disability is duly included in your conversations and work. You should openly and respectfully d</w:t>
            </w:r>
            <w:r>
              <w:t xml:space="preserve">iscuss disability-related issues and make disability inclusion a priority. For far too long, persons with disabilities have lacked representation and participation, and have been neglected, </w:t>
            </w:r>
            <w:proofErr w:type="gramStart"/>
            <w:r>
              <w:t>ignored</w:t>
            </w:r>
            <w:proofErr w:type="gramEnd"/>
            <w:r>
              <w:t xml:space="preserve"> or left behind.</w:t>
            </w:r>
          </w:p>
        </w:tc>
        <w:tc>
          <w:tcPr>
            <w:tcW w:w="2500" w:type="pct"/>
            <w:vAlign w:val="center"/>
            <w:hideMark/>
          </w:tcPr>
          <w:p w14:paraId="09B75F78" w14:textId="660542DD" w:rsidR="00000000" w:rsidRDefault="00B907CC">
            <w:r>
              <w:t xml:space="preserve"> </w:t>
            </w:r>
            <w:r w:rsidR="005E7948">
              <w:t xml:space="preserve">   </w:t>
            </w:r>
            <w:r>
              <w:t>另一方面，残疾也不应该被隐形。应始终确保将残疾恰当地纳入我们的言谈和工作</w:t>
            </w:r>
            <w:r>
              <w:t>中。应该公开且有礼貌地讨论与残疾有关的问题，并将残疾包容列入优先事项。长期以来，残疾人缺乏代表性和参与度，受到忽视、故意无视或排斥。</w:t>
            </w:r>
            <w:r>
              <w:t xml:space="preserve"> </w:t>
            </w:r>
          </w:p>
        </w:tc>
      </w:tr>
      <w:tr w:rsidR="00000000" w14:paraId="41F431A8" w14:textId="77777777">
        <w:trPr>
          <w:tblCellSpacing w:w="15" w:type="dxa"/>
        </w:trPr>
        <w:tc>
          <w:tcPr>
            <w:tcW w:w="2500" w:type="pct"/>
            <w:vAlign w:val="center"/>
            <w:hideMark/>
          </w:tcPr>
          <w:p w14:paraId="6449255C" w14:textId="76DC6643" w:rsidR="00000000" w:rsidRDefault="00B907CC">
            <w:r>
              <w:t>3. DO NOT USE CONDESCENDING EUPHEMISMS</w:t>
            </w:r>
          </w:p>
        </w:tc>
        <w:tc>
          <w:tcPr>
            <w:tcW w:w="2500" w:type="pct"/>
            <w:vAlign w:val="center"/>
            <w:hideMark/>
          </w:tcPr>
          <w:p w14:paraId="652B1C93" w14:textId="72E3066D" w:rsidR="00000000" w:rsidRDefault="00B907CC">
            <w:r>
              <w:t xml:space="preserve">3. </w:t>
            </w:r>
            <w:r>
              <w:t>不要使用有居高临下意味的委婉语</w:t>
            </w:r>
            <w:r>
              <w:t xml:space="preserve"> </w:t>
            </w:r>
          </w:p>
        </w:tc>
      </w:tr>
      <w:tr w:rsidR="00000000" w14:paraId="5F44305B" w14:textId="77777777">
        <w:trPr>
          <w:tblCellSpacing w:w="15" w:type="dxa"/>
        </w:trPr>
        <w:tc>
          <w:tcPr>
            <w:tcW w:w="2500" w:type="pct"/>
            <w:vAlign w:val="center"/>
            <w:hideMark/>
          </w:tcPr>
          <w:p w14:paraId="5021D658" w14:textId="4AB47716" w:rsidR="00000000" w:rsidRDefault="00B907CC">
            <w:r>
              <w:t>Some expressions have gained popularity over time as alternatives to inappropriate terms. However, many</w:t>
            </w:r>
            <w:r>
              <w:t xml:space="preserve"> of them reflect the misguided idea that disability needs to be softened. We should therefore not use terms such as “differently abled”, “people of all abilities”, “dis</w:t>
            </w:r>
            <w:r w:rsidR="00492543">
              <w:t>a</w:t>
            </w:r>
            <w:r>
              <w:t>bility” or “people of determination”, as they are all euphemistic and can be considered</w:t>
            </w:r>
            <w:r>
              <w:t xml:space="preserve"> patronizing or offensive. For example, “differently abled” is problematic because, as some advocates note, we are all differently abled. Euphemisms are, in fact, a denial of reality and a way to avoid talking about disabilities. “Persons with disabilities</w:t>
            </w:r>
            <w:r>
              <w:t>” is a more neutral term than “differently abled”.</w:t>
            </w:r>
          </w:p>
        </w:tc>
        <w:tc>
          <w:tcPr>
            <w:tcW w:w="2500" w:type="pct"/>
            <w:vAlign w:val="center"/>
            <w:hideMark/>
          </w:tcPr>
          <w:p w14:paraId="3D28BF6B" w14:textId="6FF0BD0B" w:rsidR="00000000" w:rsidRDefault="00B907CC">
            <w:r>
              <w:t xml:space="preserve"> </w:t>
            </w:r>
            <w:r w:rsidR="005E7948">
              <w:t xml:space="preserve">   </w:t>
            </w:r>
            <w:r>
              <w:t>一些表达随着时间的推移流行起来，成为不恰当表达的替代说法。然而，这其中也有许多表达反映出残疾需要被弱化这种误导性的看法。因此，我们不应使用如</w:t>
            </w:r>
            <w:r>
              <w:t>“</w:t>
            </w:r>
            <w:r>
              <w:t>能力不同的人</w:t>
            </w:r>
            <w:r>
              <w:t>”</w:t>
            </w:r>
            <w:r>
              <w:t>、</w:t>
            </w:r>
            <w:r>
              <w:t>“</w:t>
            </w:r>
            <w:r>
              <w:t>各种能力都有的人</w:t>
            </w:r>
            <w:r>
              <w:t>”</w:t>
            </w:r>
            <w:r>
              <w:t>或</w:t>
            </w:r>
            <w:r>
              <w:t>“</w:t>
            </w:r>
            <w:r>
              <w:t>毅力坚强的人</w:t>
            </w:r>
            <w:r>
              <w:t>”</w:t>
            </w:r>
            <w:r>
              <w:t>等表达，因为这些表达都是委婉语，且可能被视为高人一等或具有冒犯性。例如，</w:t>
            </w:r>
            <w:r>
              <w:t>“</w:t>
            </w:r>
            <w:r>
              <w:t>能力不同的人</w:t>
            </w:r>
            <w:r>
              <w:t>”</w:t>
            </w:r>
            <w:r>
              <w:t>的说法是有问题的，正如一些倡导者指出的，我们每个人都拥有不同的能力。委婉语实际上是对现实的否定，是避免谈论残疾的一</w:t>
            </w:r>
            <w:r>
              <w:t>种方式。</w:t>
            </w:r>
            <w:r>
              <w:t>“</w:t>
            </w:r>
            <w:r>
              <w:t>有身体障碍的人</w:t>
            </w:r>
            <w:r>
              <w:t>”</w:t>
            </w:r>
            <w:r>
              <w:t>是比</w:t>
            </w:r>
            <w:r>
              <w:t>“</w:t>
            </w:r>
            <w:r>
              <w:t>能力不同的人</w:t>
            </w:r>
            <w:r>
              <w:t>”</w:t>
            </w:r>
            <w:r>
              <w:t>更中性的表达。</w:t>
            </w:r>
            <w:r>
              <w:t xml:space="preserve"> </w:t>
            </w:r>
          </w:p>
        </w:tc>
      </w:tr>
      <w:tr w:rsidR="00000000" w14:paraId="5A057E5D" w14:textId="77777777">
        <w:trPr>
          <w:tblCellSpacing w:w="15" w:type="dxa"/>
        </w:trPr>
        <w:tc>
          <w:tcPr>
            <w:tcW w:w="2500" w:type="pct"/>
            <w:vAlign w:val="center"/>
            <w:hideMark/>
          </w:tcPr>
          <w:p w14:paraId="55FFEDA5" w14:textId="00C1108F" w:rsidR="00000000" w:rsidRDefault="00B907CC">
            <w:r>
              <w:t>The term “special” used in relation to persons with disabilities is commonly rejected, as it is considered offensive and condescending because it euphemistically stigmatizes that which is different. This term shoul</w:t>
            </w:r>
            <w:r>
              <w:t>d not be used to describe persons with disabilities, including in expressions such as “special needs” or “special assistance”. We recommend more neutral or positive language when possible, such as “tailored assistance”. The expression “special education” i</w:t>
            </w:r>
            <w:r>
              <w:t xml:space="preserve">s also widely used to refer to school </w:t>
            </w:r>
            <w:proofErr w:type="spellStart"/>
            <w:r>
              <w:t>programmes</w:t>
            </w:r>
            <w:proofErr w:type="spellEnd"/>
            <w:r>
              <w:t>, but this term carries negative connotations since it usually refers to segregated education.</w:t>
            </w:r>
          </w:p>
        </w:tc>
        <w:tc>
          <w:tcPr>
            <w:tcW w:w="2500" w:type="pct"/>
            <w:vAlign w:val="center"/>
            <w:hideMark/>
          </w:tcPr>
          <w:p w14:paraId="564CC3EF" w14:textId="64F1CE78" w:rsidR="00000000" w:rsidRDefault="00B907CC">
            <w:r>
              <w:t xml:space="preserve"> </w:t>
            </w:r>
            <w:r w:rsidR="005E7948">
              <w:t xml:space="preserve">   </w:t>
            </w:r>
            <w:r>
              <w:t>与残疾人相关的带有</w:t>
            </w:r>
            <w:r>
              <w:t>“</w:t>
            </w:r>
            <w:r>
              <w:t>特殊</w:t>
            </w:r>
            <w:r>
              <w:t>”</w:t>
            </w:r>
            <w:r>
              <w:t>一词的表达通常会受到抵触，被视为具有冒犯性且居高临下，原因是它委婉地污蔑了那些不同的人。这一表达不应用于描述残疾人，包括使用诸如</w:t>
            </w:r>
            <w:r>
              <w:t>“</w:t>
            </w:r>
            <w:r>
              <w:t>特殊需要</w:t>
            </w:r>
            <w:r>
              <w:t>”</w:t>
            </w:r>
            <w:r>
              <w:t>或</w:t>
            </w:r>
            <w:r>
              <w:t>“</w:t>
            </w:r>
            <w:r>
              <w:t>特殊帮助</w:t>
            </w:r>
            <w:r>
              <w:t>”</w:t>
            </w:r>
            <w:r>
              <w:t>等表达。我们建议尽可能使用中性或积</w:t>
            </w:r>
            <w:r>
              <w:t>极的语言，如</w:t>
            </w:r>
            <w:r>
              <w:t>“</w:t>
            </w:r>
            <w:r>
              <w:t>有针对性的帮助</w:t>
            </w:r>
            <w:r>
              <w:t>”</w:t>
            </w:r>
            <w:r>
              <w:t>。</w:t>
            </w:r>
            <w:r>
              <w:t>“</w:t>
            </w:r>
            <w:r>
              <w:t>特殊教育</w:t>
            </w:r>
            <w:r>
              <w:t>”</w:t>
            </w:r>
            <w:r>
              <w:t>一词广泛用于指学校课程，但这个表达具有负面含义，因为它通常指隔离式教育。</w:t>
            </w:r>
            <w:r>
              <w:t xml:space="preserve"> </w:t>
            </w:r>
          </w:p>
        </w:tc>
      </w:tr>
      <w:tr w:rsidR="00000000" w14:paraId="2B95CB00" w14:textId="77777777">
        <w:trPr>
          <w:tblCellSpacing w:w="15" w:type="dxa"/>
        </w:trPr>
        <w:tc>
          <w:tcPr>
            <w:tcW w:w="2500" w:type="pct"/>
            <w:vAlign w:val="center"/>
            <w:hideMark/>
          </w:tcPr>
          <w:p w14:paraId="1FCDAE1F" w14:textId="09A4DE2C" w:rsidR="00000000" w:rsidRDefault="00B907CC">
            <w:r>
              <w:t>4. DISABILITY IS NOT AN ILLNESS OR A PROBLEM</w:t>
            </w:r>
          </w:p>
        </w:tc>
        <w:tc>
          <w:tcPr>
            <w:tcW w:w="2500" w:type="pct"/>
            <w:vAlign w:val="center"/>
            <w:hideMark/>
          </w:tcPr>
          <w:p w14:paraId="309DAA2A" w14:textId="2B8AB074" w:rsidR="00000000" w:rsidRDefault="00B907CC">
            <w:r>
              <w:t xml:space="preserve">4. </w:t>
            </w:r>
            <w:r>
              <w:t>残疾既不是病，也不是问题</w:t>
            </w:r>
            <w:r>
              <w:t xml:space="preserve"> </w:t>
            </w:r>
          </w:p>
        </w:tc>
      </w:tr>
      <w:tr w:rsidR="00000000" w14:paraId="1D77CB0E" w14:textId="77777777">
        <w:trPr>
          <w:tblCellSpacing w:w="15" w:type="dxa"/>
        </w:trPr>
        <w:tc>
          <w:tcPr>
            <w:tcW w:w="2500" w:type="pct"/>
            <w:vAlign w:val="center"/>
            <w:hideMark/>
          </w:tcPr>
          <w:p w14:paraId="2C998C41" w14:textId="14EC03E2" w:rsidR="00000000" w:rsidRDefault="00B907CC">
            <w:r>
              <w:t>The medical model of disability views disability as a health condition that needs to be fixed or cured. Under this model, persons with disabilities are not seen as rights holders. Similarly, the charity model of disability views disability as a burde</w:t>
            </w:r>
            <w:r>
              <w:t>n or a “problem” that persons without disabilities must solve. This approach depicts persons with disabilities as being objects of charity and pity, perpetuating negative attitudes and stereotypes.</w:t>
            </w:r>
          </w:p>
        </w:tc>
        <w:tc>
          <w:tcPr>
            <w:tcW w:w="2500" w:type="pct"/>
            <w:vAlign w:val="center"/>
            <w:hideMark/>
          </w:tcPr>
          <w:p w14:paraId="19A65782" w14:textId="63474A5B" w:rsidR="00000000" w:rsidRDefault="00B907CC">
            <w:r>
              <w:t xml:space="preserve"> </w:t>
            </w:r>
            <w:r w:rsidR="005E7948">
              <w:t xml:space="preserve">   </w:t>
            </w:r>
            <w:r>
              <w:t>残疾的医学模式将残疾视为一种需要修复或治愈的身体疾病。在这一模式下，残疾人不被视为权利持有人。同样，残疾</w:t>
            </w:r>
            <w:r>
              <w:t>的慈善模式将残疾视为健全人必须解决的负担或</w:t>
            </w:r>
            <w:r>
              <w:t>“</w:t>
            </w:r>
            <w:r>
              <w:t>问题</w:t>
            </w:r>
            <w:r>
              <w:t>”</w:t>
            </w:r>
            <w:r>
              <w:t>。这种模式将残疾人描绘成慈善和怜悯的对象，导致消极态度和定型观念长期存在。</w:t>
            </w:r>
            <w:r>
              <w:t xml:space="preserve"> </w:t>
            </w:r>
          </w:p>
        </w:tc>
      </w:tr>
      <w:tr w:rsidR="00000000" w14:paraId="69D26FC3" w14:textId="77777777">
        <w:trPr>
          <w:tblCellSpacing w:w="15" w:type="dxa"/>
        </w:trPr>
        <w:tc>
          <w:tcPr>
            <w:tcW w:w="2500" w:type="pct"/>
            <w:vAlign w:val="center"/>
            <w:hideMark/>
          </w:tcPr>
          <w:p w14:paraId="17B58DBD" w14:textId="3D5DAF3F" w:rsidR="00000000" w:rsidRDefault="00B907CC">
            <w:r>
              <w:t>Persons with disabilities should not be referred to as patients unless they are under medical care, and only in that context. You should also avoid labelling persons with disabilitie</w:t>
            </w:r>
            <w:r>
              <w:t>s by their diagnoses (for example, “dyslexic”), as this reflects the medical model of disability. Use people-first language instead (for instance, “person with dyslexia” or “has dyslexia”).</w:t>
            </w:r>
          </w:p>
        </w:tc>
        <w:tc>
          <w:tcPr>
            <w:tcW w:w="2500" w:type="pct"/>
            <w:vAlign w:val="center"/>
            <w:hideMark/>
          </w:tcPr>
          <w:p w14:paraId="2B0B413C" w14:textId="11323CDF" w:rsidR="00000000" w:rsidRDefault="00B907CC">
            <w:r>
              <w:t xml:space="preserve"> </w:t>
            </w:r>
            <w:r w:rsidR="005E7948">
              <w:t xml:space="preserve">   </w:t>
            </w:r>
            <w:r>
              <w:t>残疾人不应被称为病人，除非他们正在接受治疗，仅在这种情况下，才可称其为病人。我们也应该避免用医学诊断给他们贴标签（例如，</w:t>
            </w:r>
            <w:r>
              <w:t>“</w:t>
            </w:r>
            <w:r>
              <w:t>阅读障碍症</w:t>
            </w:r>
            <w:r>
              <w:t>”</w:t>
            </w:r>
            <w:r>
              <w:t>），因为这体现了残疾的医学模式。应改用强调人的语言（例如，</w:t>
            </w:r>
            <w:r>
              <w:t>“</w:t>
            </w:r>
            <w:r>
              <w:t>有阅读障碍的人</w:t>
            </w:r>
            <w:r>
              <w:t>”</w:t>
            </w:r>
            <w:r>
              <w:t>或</w:t>
            </w:r>
            <w:r>
              <w:t>“</w:t>
            </w:r>
            <w:r>
              <w:t>他</w:t>
            </w:r>
            <w:r>
              <w:t>/</w:t>
            </w:r>
            <w:r>
              <w:t>她有阅读障碍</w:t>
            </w:r>
            <w:r>
              <w:t>”</w:t>
            </w:r>
            <w:r>
              <w:t>）。</w:t>
            </w:r>
            <w:r>
              <w:t xml:space="preserve"> </w:t>
            </w:r>
          </w:p>
        </w:tc>
      </w:tr>
      <w:tr w:rsidR="00000000" w14:paraId="42617D9B" w14:textId="77777777">
        <w:trPr>
          <w:tblCellSpacing w:w="15" w:type="dxa"/>
        </w:trPr>
        <w:tc>
          <w:tcPr>
            <w:tcW w:w="2500" w:type="pct"/>
            <w:vAlign w:val="center"/>
            <w:hideMark/>
          </w:tcPr>
          <w:p w14:paraId="49168B4B" w14:textId="4E18DBED" w:rsidR="00000000" w:rsidRDefault="00B907CC">
            <w:r>
              <w:t>Expressions such as “suffers from”, “afflicted with” or “stricken with” are inappropriate. They suggest constant pain and powerlessness and carry the assumption that persons with disabil</w:t>
            </w:r>
            <w:r>
              <w:t>ities have poor quality of life. Instead, you can simply say that a person “has [a disability]” or “is [blind/deaf/deafblind]”.</w:t>
            </w:r>
          </w:p>
        </w:tc>
        <w:tc>
          <w:tcPr>
            <w:tcW w:w="2500" w:type="pct"/>
            <w:vAlign w:val="center"/>
            <w:hideMark/>
          </w:tcPr>
          <w:p w14:paraId="00EA94F7" w14:textId="0C077773" w:rsidR="00000000" w:rsidRDefault="00B907CC" w:rsidP="005E7948">
            <w:pPr>
              <w:ind w:firstLineChars="150" w:firstLine="360"/>
            </w:pPr>
            <w:r>
              <w:t xml:space="preserve"> </w:t>
            </w:r>
            <w:r>
              <w:t>诸如</w:t>
            </w:r>
            <w:r>
              <w:t>“</w:t>
            </w:r>
            <w:r>
              <w:t>遭受</w:t>
            </w:r>
            <w:r>
              <w:t>”</w:t>
            </w:r>
            <w:r>
              <w:t>、</w:t>
            </w:r>
            <w:r>
              <w:t>“</w:t>
            </w:r>
            <w:r>
              <w:t>受</w:t>
            </w:r>
            <w:r>
              <w:t>…</w:t>
            </w:r>
            <w:r>
              <w:t>折磨</w:t>
            </w:r>
            <w:r>
              <w:t>”</w:t>
            </w:r>
            <w:r>
              <w:t>、</w:t>
            </w:r>
            <w:r>
              <w:t>“</w:t>
            </w:r>
            <w:r>
              <w:t>罹患</w:t>
            </w:r>
            <w:r>
              <w:t>”</w:t>
            </w:r>
            <w:r>
              <w:t>等表达都是不恰当的，它们暗示了持续的痛苦和无能为力，并假定残疾人生活质量低下。相反，我们可以单纯地说一个人</w:t>
            </w:r>
            <w:r>
              <w:t>“</w:t>
            </w:r>
            <w:r>
              <w:t>有（某种残疾）</w:t>
            </w:r>
            <w:r>
              <w:t>”</w:t>
            </w:r>
            <w:r>
              <w:t>或</w:t>
            </w:r>
            <w:r>
              <w:t>“</w:t>
            </w:r>
            <w:r>
              <w:t>是（盲人、</w:t>
            </w:r>
            <w:r>
              <w:t xml:space="preserve"> </w:t>
            </w:r>
            <w:r>
              <w:t>聋</w:t>
            </w:r>
            <w:r>
              <w:t xml:space="preserve"> </w:t>
            </w:r>
            <w:r>
              <w:t>人、盲聋人士）</w:t>
            </w:r>
            <w:r>
              <w:t>”</w:t>
            </w:r>
            <w:r>
              <w:t>。</w:t>
            </w:r>
            <w:r>
              <w:t xml:space="preserve"> </w:t>
            </w:r>
          </w:p>
        </w:tc>
      </w:tr>
      <w:tr w:rsidR="00000000" w14:paraId="3E46DE56" w14:textId="77777777">
        <w:trPr>
          <w:tblCellSpacing w:w="15" w:type="dxa"/>
        </w:trPr>
        <w:tc>
          <w:tcPr>
            <w:tcW w:w="2500" w:type="pct"/>
            <w:vAlign w:val="center"/>
            <w:hideMark/>
          </w:tcPr>
          <w:p w14:paraId="311C6DCA" w14:textId="2AB9FD59" w:rsidR="00000000" w:rsidRDefault="00B907CC">
            <w:r>
              <w:t>The term “v</w:t>
            </w:r>
            <w:r>
              <w:t>ictim” should not be used unless strictly relevant. It is inappropriate to say that a person is “a victim of cerebral palsy”, for example. Cerebral palsy does not make the person a “victim”. A victim is a person who has been harmed by a crime or has been s</w:t>
            </w:r>
            <w:r>
              <w:t xml:space="preserve">ubject to a human rights violation. Victims are often seen as vulnerable and helpless. This underlying perception must be </w:t>
            </w:r>
            <w:proofErr w:type="gramStart"/>
            <w:r>
              <w:t>taken into account</w:t>
            </w:r>
            <w:proofErr w:type="gramEnd"/>
            <w:r>
              <w:t xml:space="preserve"> when using this term in references to persons with disabilities.</w:t>
            </w:r>
          </w:p>
        </w:tc>
        <w:tc>
          <w:tcPr>
            <w:tcW w:w="2500" w:type="pct"/>
            <w:vAlign w:val="center"/>
            <w:hideMark/>
          </w:tcPr>
          <w:p w14:paraId="2AACB274" w14:textId="23CBB202" w:rsidR="00000000" w:rsidRDefault="00B907CC">
            <w:r>
              <w:t xml:space="preserve"> </w:t>
            </w:r>
            <w:r w:rsidR="005E7948">
              <w:t xml:space="preserve">   </w:t>
            </w:r>
            <w:r>
              <w:t>除非完全相关，否则不应使用</w:t>
            </w:r>
            <w:r>
              <w:t>“</w:t>
            </w:r>
            <w:r>
              <w:t>受害人</w:t>
            </w:r>
            <w:r>
              <w:t>”</w:t>
            </w:r>
            <w:r>
              <w:t>一词。例如，说一个人是</w:t>
            </w:r>
            <w:r>
              <w:t>“</w:t>
            </w:r>
            <w:r>
              <w:t>脑瘫受害人</w:t>
            </w:r>
            <w:r>
              <w:t>”</w:t>
            </w:r>
            <w:r>
              <w:t>是不恰当的，脑瘫</w:t>
            </w:r>
            <w:r>
              <w:t>不会使人成为</w:t>
            </w:r>
            <w:r>
              <w:t>“</w:t>
            </w:r>
            <w:r>
              <w:t>受害人</w:t>
            </w:r>
            <w:r>
              <w:t>”</w:t>
            </w:r>
            <w:r>
              <w:t>。受害人是受到犯罪伤害或人权受到侵犯的人，通常被视为脆弱且无助。使用这一表达指代残疾人时，必须考虑这层隐含的意思。</w:t>
            </w:r>
            <w:r>
              <w:t xml:space="preserve"> </w:t>
            </w:r>
          </w:p>
        </w:tc>
      </w:tr>
      <w:tr w:rsidR="00000000" w14:paraId="72B4DCD1" w14:textId="77777777">
        <w:trPr>
          <w:tblCellSpacing w:w="15" w:type="dxa"/>
        </w:trPr>
        <w:tc>
          <w:tcPr>
            <w:tcW w:w="2500" w:type="pct"/>
            <w:vAlign w:val="center"/>
            <w:hideMark/>
          </w:tcPr>
          <w:p w14:paraId="3FCC6D0C" w14:textId="3C39088A" w:rsidR="00000000" w:rsidRDefault="00B907CC">
            <w:r>
              <w:t xml:space="preserve">Avoid referring to a person “inside” a disability (for example, “the man inside the </w:t>
            </w:r>
            <w:proofErr w:type="spellStart"/>
            <w:r>
              <w:t>paralysed</w:t>
            </w:r>
            <w:proofErr w:type="spellEnd"/>
            <w:r>
              <w:t xml:space="preserve"> body”) or “beyond” their disability (for example, “she transcended her disability”</w:t>
            </w:r>
            <w:r>
              <w:t>). Our bodies and minds cannot be separated from who we are. This is ableist language that is offensive to persons with disabilities.</w:t>
            </w:r>
          </w:p>
        </w:tc>
        <w:tc>
          <w:tcPr>
            <w:tcW w:w="2500" w:type="pct"/>
            <w:vAlign w:val="center"/>
            <w:hideMark/>
          </w:tcPr>
          <w:p w14:paraId="20803D1A" w14:textId="14083696" w:rsidR="00000000" w:rsidRDefault="00B907CC">
            <w:r>
              <w:t xml:space="preserve"> </w:t>
            </w:r>
            <w:r w:rsidR="005E7948">
              <w:t xml:space="preserve">   </w:t>
            </w:r>
            <w:r>
              <w:t>我们应避免提及一个人</w:t>
            </w:r>
            <w:r>
              <w:t>“</w:t>
            </w:r>
            <w:r>
              <w:t>被困在</w:t>
            </w:r>
            <w:r>
              <w:t>”</w:t>
            </w:r>
            <w:r>
              <w:t>残疾的身体里（例如，</w:t>
            </w:r>
            <w:r>
              <w:t>“</w:t>
            </w:r>
            <w:r>
              <w:t>他被瘫痪的躯体禁锢</w:t>
            </w:r>
            <w:r>
              <w:t>”</w:t>
            </w:r>
            <w:r>
              <w:t>）或</w:t>
            </w:r>
            <w:r>
              <w:t>“</w:t>
            </w:r>
            <w:r>
              <w:t>突破</w:t>
            </w:r>
            <w:r>
              <w:t>”</w:t>
            </w:r>
            <w:r>
              <w:t>了残疾（例如，</w:t>
            </w:r>
            <w:r>
              <w:t>“</w:t>
            </w:r>
            <w:r>
              <w:t>她突破了残疾对她的禁锢</w:t>
            </w:r>
            <w:r>
              <w:t>”</w:t>
            </w:r>
            <w:r>
              <w:t>）。我们的肉体和思想不能跟我们的存在本身分离，这是一种冒犯残疾人的健全主义语言。</w:t>
            </w:r>
            <w:r>
              <w:t xml:space="preserve"> </w:t>
            </w:r>
          </w:p>
        </w:tc>
      </w:tr>
      <w:tr w:rsidR="00000000" w14:paraId="50C0BDDF" w14:textId="77777777">
        <w:trPr>
          <w:tblCellSpacing w:w="15" w:type="dxa"/>
        </w:trPr>
        <w:tc>
          <w:tcPr>
            <w:tcW w:w="2500" w:type="pct"/>
            <w:vAlign w:val="center"/>
            <w:hideMark/>
          </w:tcPr>
          <w:p w14:paraId="1F883DFB" w14:textId="73095B5D" w:rsidR="00000000" w:rsidRDefault="00B907CC">
            <w:r>
              <w:t>5.</w:t>
            </w:r>
            <w:r>
              <w:t xml:space="preserve"> USE PROPER LANGUAGE IN ORAL AND INFORMAL SPEECH</w:t>
            </w:r>
          </w:p>
        </w:tc>
        <w:tc>
          <w:tcPr>
            <w:tcW w:w="2500" w:type="pct"/>
            <w:vAlign w:val="center"/>
            <w:hideMark/>
          </w:tcPr>
          <w:p w14:paraId="48BE89FE" w14:textId="1A22C6F3" w:rsidR="00000000" w:rsidRDefault="00B907CC">
            <w:r>
              <w:t xml:space="preserve">5. </w:t>
            </w:r>
            <w:r>
              <w:t>在口语和非正式言谈中使用合适的语言</w:t>
            </w:r>
            <w:r>
              <w:t xml:space="preserve"> </w:t>
            </w:r>
          </w:p>
        </w:tc>
      </w:tr>
      <w:tr w:rsidR="00000000" w14:paraId="2D60071D" w14:textId="77777777">
        <w:trPr>
          <w:tblCellSpacing w:w="15" w:type="dxa"/>
        </w:trPr>
        <w:tc>
          <w:tcPr>
            <w:tcW w:w="2500" w:type="pct"/>
            <w:vAlign w:val="center"/>
            <w:hideMark/>
          </w:tcPr>
          <w:p w14:paraId="0D4103BC" w14:textId="4902F8B1" w:rsidR="00000000" w:rsidRDefault="00B907CC">
            <w:r>
              <w:t xml:space="preserve">Most persons with disabilities are comfortable with the words used in daily life. You can say “let's go for a walk” to a person who uses a wheelchair or write “have you </w:t>
            </w:r>
            <w:r>
              <w:t>heard the news?” to a person who is deaf. However, phrases such as “blind as a bat” or “deaf as a post” are unacceptable and should never be used, even in informal contexts. You should also be careful with metaphors like “blind to criticism” and “to fall o</w:t>
            </w:r>
            <w:r>
              <w:t>n deaf ears”.</w:t>
            </w:r>
          </w:p>
        </w:tc>
        <w:tc>
          <w:tcPr>
            <w:tcW w:w="2500" w:type="pct"/>
            <w:vAlign w:val="center"/>
            <w:hideMark/>
          </w:tcPr>
          <w:p w14:paraId="1238F01B" w14:textId="68A3F9DB" w:rsidR="00000000" w:rsidRDefault="00B907CC">
            <w:r>
              <w:t xml:space="preserve"> </w:t>
            </w:r>
            <w:r w:rsidR="005E7948">
              <w:t xml:space="preserve">   </w:t>
            </w:r>
            <w:r>
              <w:t>大多数残疾人都不会介意日常生活中使用的词语。我们可以对坐轮椅的人说</w:t>
            </w:r>
            <w:r>
              <w:t>“</w:t>
            </w:r>
            <w:r>
              <w:t>我们出去走走</w:t>
            </w:r>
            <w:r>
              <w:t>”</w:t>
            </w:r>
            <w:r>
              <w:t>，或者写给失聪者：</w:t>
            </w:r>
            <w:r>
              <w:t>“</w:t>
            </w:r>
            <w:r>
              <w:t>你有没有听说这个新闻？</w:t>
            </w:r>
            <w:r>
              <w:t>”</w:t>
            </w:r>
            <w:r>
              <w:t>然而，</w:t>
            </w:r>
            <w:r>
              <w:t>“</w:t>
            </w:r>
            <w:r>
              <w:t>瞎子</w:t>
            </w:r>
            <w:r>
              <w:t>”</w:t>
            </w:r>
            <w:r>
              <w:t>或</w:t>
            </w:r>
            <w:r>
              <w:t>“</w:t>
            </w:r>
            <w:r>
              <w:t>聋得像根木头柱子</w:t>
            </w:r>
            <w:r>
              <w:t>”</w:t>
            </w:r>
            <w:r>
              <w:t>这类词语是不可接受的，并且永远不应该使用，哪怕在非正式场合也不应使用。我们也应该小心使用</w:t>
            </w:r>
            <w:r>
              <w:t>“</w:t>
            </w:r>
            <w:r>
              <w:t>对批评视而不见</w:t>
            </w:r>
            <w:r>
              <w:t>”</w:t>
            </w:r>
            <w:r>
              <w:t>、</w:t>
            </w:r>
            <w:r>
              <w:t>“</w:t>
            </w:r>
            <w:r>
              <w:t>充耳不闻</w:t>
            </w:r>
            <w:r>
              <w:t>”</w:t>
            </w:r>
            <w:r>
              <w:t>或</w:t>
            </w:r>
            <w:r>
              <w:t>“</w:t>
            </w:r>
            <w:r>
              <w:t>装聋作哑</w:t>
            </w:r>
            <w:r>
              <w:t>”</w:t>
            </w:r>
            <w:r>
              <w:t>这类比喻。</w:t>
            </w:r>
            <w:r>
              <w:t xml:space="preserve"> </w:t>
            </w:r>
          </w:p>
        </w:tc>
      </w:tr>
      <w:tr w:rsidR="00000000" w14:paraId="69F49081" w14:textId="77777777">
        <w:trPr>
          <w:tblCellSpacing w:w="15" w:type="dxa"/>
        </w:trPr>
        <w:tc>
          <w:tcPr>
            <w:tcW w:w="2500" w:type="pct"/>
            <w:vAlign w:val="center"/>
            <w:hideMark/>
          </w:tcPr>
          <w:p w14:paraId="57FDAC11" w14:textId="120B8C86" w:rsidR="00000000" w:rsidRDefault="00B907CC">
            <w:r>
              <w:t>Misused terminology can also be inappropriate and hurtful, so avoid say</w:t>
            </w:r>
            <w:r>
              <w:t>ing “I must have Alzheimer's” when you forget something or “they're paranoid” when people seem to be acting with excessive mistrust. Never use disability-related terms as an insult or to express criticism. For example, do not use the word “lame” to mean “b</w:t>
            </w:r>
            <w:r>
              <w:t>oring” or “uncool”.</w:t>
            </w:r>
          </w:p>
        </w:tc>
        <w:tc>
          <w:tcPr>
            <w:tcW w:w="2500" w:type="pct"/>
            <w:vAlign w:val="center"/>
            <w:hideMark/>
          </w:tcPr>
          <w:p w14:paraId="39BEDB6C" w14:textId="605C2930" w:rsidR="00000000" w:rsidRDefault="00B907CC">
            <w:r>
              <w:t xml:space="preserve"> </w:t>
            </w:r>
            <w:r w:rsidR="005E7948">
              <w:t xml:space="preserve">   </w:t>
            </w:r>
            <w:r>
              <w:t>滥用术语也可能不恰当且伤人，所以当忘记一些事情时，应该避免说</w:t>
            </w:r>
            <w:r>
              <w:t>“</w:t>
            </w:r>
            <w:r>
              <w:t>我肯定是得了老年痴呆症</w:t>
            </w:r>
            <w:r>
              <w:t>”</w:t>
            </w:r>
            <w:r>
              <w:t>，或者当其他人表现出过度不信任时，应避免说</w:t>
            </w:r>
            <w:r>
              <w:t>“</w:t>
            </w:r>
            <w:r>
              <w:t>他们有偏执症</w:t>
            </w:r>
            <w:r>
              <w:t>”</w:t>
            </w:r>
            <w:r>
              <w:t>。切勿用与残疾有关的词语表达侮辱或批评。例如，不要用</w:t>
            </w:r>
            <w:r>
              <w:t>“</w:t>
            </w:r>
            <w:r>
              <w:t>盲人骑瞎马</w:t>
            </w:r>
            <w:r>
              <w:t>”</w:t>
            </w:r>
            <w:r>
              <w:t>来表达对冒险鲁莽行为的批评；不要用</w:t>
            </w:r>
            <w:r>
              <w:t>“</w:t>
            </w:r>
            <w:r>
              <w:t>长残了</w:t>
            </w:r>
            <w:r>
              <w:t>”</w:t>
            </w:r>
            <w:r>
              <w:t>比喻人的长相变化；在</w:t>
            </w:r>
            <w:proofErr w:type="gramStart"/>
            <w:r>
              <w:t>某人不</w:t>
            </w:r>
            <w:proofErr w:type="gramEnd"/>
            <w:r>
              <w:t>理解或不明白讨论的概念或事务时，不要用</w:t>
            </w:r>
            <w:r>
              <w:t>“</w:t>
            </w:r>
            <w:r>
              <w:t>弱智</w:t>
            </w:r>
            <w:r>
              <w:t>”</w:t>
            </w:r>
            <w:r>
              <w:t>形容对方。</w:t>
            </w:r>
            <w:r>
              <w:t xml:space="preserve"> </w:t>
            </w:r>
          </w:p>
        </w:tc>
      </w:tr>
      <w:tr w:rsidR="00000000" w14:paraId="6D50677D" w14:textId="77777777">
        <w:trPr>
          <w:tblCellSpacing w:w="15" w:type="dxa"/>
        </w:trPr>
        <w:tc>
          <w:tcPr>
            <w:tcW w:w="2500" w:type="pct"/>
            <w:vAlign w:val="center"/>
            <w:hideMark/>
          </w:tcPr>
          <w:p w14:paraId="66588FA2" w14:textId="601AAB92" w:rsidR="00000000" w:rsidRDefault="00B907CC">
            <w:r>
              <w:t>ANNEX I</w:t>
            </w:r>
          </w:p>
        </w:tc>
        <w:tc>
          <w:tcPr>
            <w:tcW w:w="2500" w:type="pct"/>
            <w:vAlign w:val="center"/>
            <w:hideMark/>
          </w:tcPr>
          <w:p w14:paraId="6E8B33D5" w14:textId="4AA50EC6" w:rsidR="00000000" w:rsidRDefault="00B907CC">
            <w:r>
              <w:t>附件一</w:t>
            </w:r>
            <w:r>
              <w:t xml:space="preserve"> </w:t>
            </w:r>
          </w:p>
        </w:tc>
      </w:tr>
      <w:tr w:rsidR="00000000" w14:paraId="453DCC43" w14:textId="77777777">
        <w:trPr>
          <w:tblCellSpacing w:w="15" w:type="dxa"/>
        </w:trPr>
        <w:tc>
          <w:tcPr>
            <w:tcW w:w="2500" w:type="pct"/>
            <w:vAlign w:val="center"/>
            <w:hideMark/>
          </w:tcPr>
          <w:p w14:paraId="409F2304" w14:textId="7A34F766" w:rsidR="00000000" w:rsidRDefault="00B907CC">
            <w:r>
              <w:t>Disability-inclusive language</w:t>
            </w:r>
          </w:p>
        </w:tc>
        <w:tc>
          <w:tcPr>
            <w:tcW w:w="2500" w:type="pct"/>
            <w:vAlign w:val="center"/>
            <w:hideMark/>
          </w:tcPr>
          <w:p w14:paraId="340F2CFE" w14:textId="393490D4" w:rsidR="00000000" w:rsidRDefault="00B907CC">
            <w:r>
              <w:t>残疾包容性语言</w:t>
            </w:r>
            <w:r>
              <w:t xml:space="preserve"> </w:t>
            </w:r>
          </w:p>
        </w:tc>
      </w:tr>
      <w:tr w:rsidR="00000000" w14:paraId="20384C37" w14:textId="77777777">
        <w:trPr>
          <w:tblCellSpacing w:w="15" w:type="dxa"/>
        </w:trPr>
        <w:tc>
          <w:tcPr>
            <w:tcW w:w="2500" w:type="pct"/>
            <w:vAlign w:val="center"/>
            <w:hideMark/>
          </w:tcPr>
          <w:p w14:paraId="6ED204D2" w14:textId="5D03EB74" w:rsidR="00000000" w:rsidRDefault="00B907CC">
            <w:r>
              <w:t>Please note that terms in the same cell should not be considered as synonyms. They are grouped together by category.</w:t>
            </w:r>
          </w:p>
        </w:tc>
        <w:tc>
          <w:tcPr>
            <w:tcW w:w="2500" w:type="pct"/>
            <w:vAlign w:val="center"/>
            <w:hideMark/>
          </w:tcPr>
          <w:p w14:paraId="0A0FEE5E" w14:textId="30A4F91F" w:rsidR="00000000" w:rsidRDefault="00B907CC">
            <w:r>
              <w:t>请注意，同一单元格中的词语因属同一类别而归集在一起，不一定为同义词。</w:t>
            </w:r>
            <w:r>
              <w:t xml:space="preserve"> </w:t>
            </w:r>
          </w:p>
        </w:tc>
      </w:tr>
      <w:tr w:rsidR="00000000" w14:paraId="03F01BCB" w14:textId="77777777">
        <w:trPr>
          <w:tblCellSpacing w:w="15" w:type="dxa"/>
        </w:trPr>
        <w:tc>
          <w:tcPr>
            <w:tcW w:w="2500" w:type="pct"/>
            <w:vAlign w:val="center"/>
            <w:hideMark/>
          </w:tcPr>
          <w:p w14:paraId="2AD09912" w14:textId="683FCC63" w:rsidR="00000000" w:rsidRDefault="00B907CC">
            <w:r>
              <w:t>Recomme</w:t>
            </w:r>
            <w:r>
              <w:t>nded</w:t>
            </w:r>
            <w:r w:rsidR="005457FE">
              <w:t xml:space="preserve"> L</w:t>
            </w:r>
            <w:r>
              <w:t>an</w:t>
            </w:r>
            <w:r>
              <w:t>guage</w:t>
            </w:r>
          </w:p>
        </w:tc>
        <w:tc>
          <w:tcPr>
            <w:tcW w:w="2500" w:type="pct"/>
            <w:vAlign w:val="center"/>
            <w:hideMark/>
          </w:tcPr>
          <w:p w14:paraId="1F8D1F22" w14:textId="43F5E783" w:rsidR="00000000" w:rsidRDefault="00B907CC">
            <w:r>
              <w:t>建议使用的语言</w:t>
            </w:r>
            <w:r>
              <w:t xml:space="preserve"> </w:t>
            </w:r>
          </w:p>
        </w:tc>
      </w:tr>
      <w:tr w:rsidR="00000000" w14:paraId="58C158D1" w14:textId="77777777">
        <w:trPr>
          <w:tblCellSpacing w:w="15" w:type="dxa"/>
        </w:trPr>
        <w:tc>
          <w:tcPr>
            <w:tcW w:w="2500" w:type="pct"/>
            <w:vAlign w:val="center"/>
            <w:hideMark/>
          </w:tcPr>
          <w:p w14:paraId="2D66F651" w14:textId="07073C23" w:rsidR="00000000" w:rsidRDefault="00B907CC">
            <w:r>
              <w:t>Lan</w:t>
            </w:r>
            <w:r>
              <w:t>guage to be avoided</w:t>
            </w:r>
          </w:p>
        </w:tc>
        <w:tc>
          <w:tcPr>
            <w:tcW w:w="2500" w:type="pct"/>
            <w:vAlign w:val="center"/>
            <w:hideMark/>
          </w:tcPr>
          <w:p w14:paraId="62044469" w14:textId="4BBF70D8" w:rsidR="00000000" w:rsidRDefault="00B907CC">
            <w:r>
              <w:t>避免使用的语言</w:t>
            </w:r>
            <w:r>
              <w:t xml:space="preserve"> </w:t>
            </w:r>
          </w:p>
        </w:tc>
      </w:tr>
      <w:tr w:rsidR="00000000" w14:paraId="6B7A95AB" w14:textId="77777777">
        <w:trPr>
          <w:tblCellSpacing w:w="15" w:type="dxa"/>
        </w:trPr>
        <w:tc>
          <w:tcPr>
            <w:tcW w:w="2500" w:type="pct"/>
            <w:vAlign w:val="center"/>
            <w:hideMark/>
          </w:tcPr>
          <w:p w14:paraId="0C79409E" w14:textId="58B9BC9D" w:rsidR="00000000" w:rsidRDefault="00B907CC">
            <w:r>
              <w:t>person with disabi</w:t>
            </w:r>
            <w:r w:rsidR="00492543">
              <w:t>l</w:t>
            </w:r>
            <w:r>
              <w:t>ity</w:t>
            </w:r>
          </w:p>
        </w:tc>
        <w:tc>
          <w:tcPr>
            <w:tcW w:w="2500" w:type="pct"/>
            <w:vAlign w:val="center"/>
            <w:hideMark/>
          </w:tcPr>
          <w:p w14:paraId="22B09616" w14:textId="0A58E9A9" w:rsidR="00000000" w:rsidRDefault="00B907CC">
            <w:r>
              <w:t>残疾人</w:t>
            </w:r>
            <w:r>
              <w:t>/</w:t>
            </w:r>
            <w:r>
              <w:t>人士</w:t>
            </w:r>
            <w:r>
              <w:t xml:space="preserve"> </w:t>
            </w:r>
          </w:p>
        </w:tc>
      </w:tr>
      <w:tr w:rsidR="00000000" w14:paraId="54CB804F" w14:textId="77777777">
        <w:trPr>
          <w:tblCellSpacing w:w="15" w:type="dxa"/>
        </w:trPr>
        <w:tc>
          <w:tcPr>
            <w:tcW w:w="2500" w:type="pct"/>
            <w:vAlign w:val="center"/>
            <w:hideMark/>
          </w:tcPr>
          <w:p w14:paraId="58CCAC7E" w14:textId="392F20C4" w:rsidR="00000000" w:rsidRDefault="00B907CC">
            <w:r>
              <w:t>person with [type of impairment]</w:t>
            </w:r>
          </w:p>
        </w:tc>
        <w:tc>
          <w:tcPr>
            <w:tcW w:w="2500" w:type="pct"/>
            <w:vAlign w:val="center"/>
            <w:hideMark/>
          </w:tcPr>
          <w:p w14:paraId="3F0242DA" w14:textId="1008AE0C" w:rsidR="00000000" w:rsidRDefault="00B907CC">
            <w:r>
              <w:t>有残疾（残障）的人</w:t>
            </w:r>
            <w:r>
              <w:t>/</w:t>
            </w:r>
            <w:r>
              <w:t>人士</w:t>
            </w:r>
            <w:r>
              <w:t xml:space="preserve"> </w:t>
            </w:r>
          </w:p>
        </w:tc>
      </w:tr>
      <w:tr w:rsidR="00000000" w14:paraId="51E21239" w14:textId="77777777">
        <w:trPr>
          <w:tblCellSpacing w:w="15" w:type="dxa"/>
        </w:trPr>
        <w:tc>
          <w:tcPr>
            <w:tcW w:w="2500" w:type="pct"/>
            <w:vAlign w:val="center"/>
            <w:hideMark/>
          </w:tcPr>
          <w:p w14:paraId="1E062BBF" w14:textId="6DD5418F" w:rsidR="00000000" w:rsidRDefault="00B907CC">
            <w:r>
              <w:t>persons with disabi</w:t>
            </w:r>
            <w:r w:rsidR="00492543">
              <w:t>l</w:t>
            </w:r>
            <w:r>
              <w:t>ities</w:t>
            </w:r>
          </w:p>
        </w:tc>
        <w:tc>
          <w:tcPr>
            <w:tcW w:w="2500" w:type="pct"/>
            <w:vAlign w:val="center"/>
            <w:hideMark/>
          </w:tcPr>
          <w:p w14:paraId="6DC8F814" w14:textId="3809B7EF" w:rsidR="00000000" w:rsidRDefault="00B907CC">
            <w:r>
              <w:t>有［障碍类型］的人</w:t>
            </w:r>
            <w:r>
              <w:t>/</w:t>
            </w:r>
            <w:r>
              <w:t>人士</w:t>
            </w:r>
            <w:r>
              <w:t xml:space="preserve"> </w:t>
            </w:r>
          </w:p>
        </w:tc>
      </w:tr>
      <w:tr w:rsidR="00000000" w14:paraId="113DECA5" w14:textId="77777777">
        <w:trPr>
          <w:tblCellSpacing w:w="15" w:type="dxa"/>
        </w:trPr>
        <w:tc>
          <w:tcPr>
            <w:tcW w:w="2500" w:type="pct"/>
            <w:vAlign w:val="center"/>
            <w:hideMark/>
          </w:tcPr>
          <w:p w14:paraId="68E1F164" w14:textId="70921223" w:rsidR="00000000" w:rsidRDefault="00B907CC">
            <w:r>
              <w:t>peop</w:t>
            </w:r>
            <w:r w:rsidR="00492543">
              <w:t>l</w:t>
            </w:r>
            <w:r>
              <w:t>e with disabi</w:t>
            </w:r>
            <w:r w:rsidR="00492543">
              <w:t>l</w:t>
            </w:r>
            <w:r>
              <w:t>ities (on</w:t>
            </w:r>
            <w:r w:rsidR="00492543">
              <w:t>l</w:t>
            </w:r>
            <w:r>
              <w:t>y in Easy Read documents, informa</w:t>
            </w:r>
            <w:r w:rsidR="00492543">
              <w:t>l</w:t>
            </w:r>
            <w:r>
              <w:t xml:space="preserve"> </w:t>
            </w:r>
            <w:proofErr w:type="gramStart"/>
            <w:r>
              <w:t>text</w:t>
            </w:r>
            <w:proofErr w:type="gramEnd"/>
            <w:r>
              <w:t xml:space="preserve"> and ora</w:t>
            </w:r>
            <w:r w:rsidR="00492543">
              <w:t>l</w:t>
            </w:r>
            <w:r>
              <w:t xml:space="preserve"> speech)</w:t>
            </w:r>
          </w:p>
        </w:tc>
        <w:tc>
          <w:tcPr>
            <w:tcW w:w="2500" w:type="pct"/>
            <w:vAlign w:val="center"/>
            <w:hideMark/>
          </w:tcPr>
          <w:p w14:paraId="3EF67D9E" w14:textId="67E220CA" w:rsidR="00000000" w:rsidRDefault="00B907CC">
            <w:r>
              <w:t>残障者</w:t>
            </w:r>
            <w:r>
              <w:t>/</w:t>
            </w:r>
            <w:r>
              <w:t>人士</w:t>
            </w:r>
            <w:r>
              <w:t xml:space="preserve"> </w:t>
            </w:r>
            <w:r>
              <w:t>身心障碍者</w:t>
            </w:r>
            <w:r>
              <w:t>/</w:t>
            </w:r>
            <w:r>
              <w:t>人士</w:t>
            </w:r>
            <w:r>
              <w:t xml:space="preserve"> </w:t>
            </w:r>
          </w:p>
        </w:tc>
      </w:tr>
      <w:tr w:rsidR="00000000" w14:paraId="500A8B0F" w14:textId="77777777">
        <w:trPr>
          <w:tblCellSpacing w:w="15" w:type="dxa"/>
        </w:trPr>
        <w:tc>
          <w:tcPr>
            <w:tcW w:w="2500" w:type="pct"/>
            <w:vAlign w:val="center"/>
            <w:hideMark/>
          </w:tcPr>
          <w:p w14:paraId="0FAC2C0B" w14:textId="67787039" w:rsidR="00000000" w:rsidRDefault="00B907CC">
            <w:r>
              <w:t xml:space="preserve"> disab</w:t>
            </w:r>
            <w:r w:rsidR="00492543">
              <w:t>l</w:t>
            </w:r>
            <w:r>
              <w:t>ed person, handicapped, person with specia</w:t>
            </w:r>
            <w:r w:rsidR="00492543">
              <w:t>l</w:t>
            </w:r>
            <w:r>
              <w:t xml:space="preserve"> needs, </w:t>
            </w:r>
            <w:proofErr w:type="spellStart"/>
            <w:r>
              <w:t>handicapab</w:t>
            </w:r>
            <w:r w:rsidR="00FE1B85">
              <w:t>l</w:t>
            </w:r>
            <w:r>
              <w:t>e</w:t>
            </w:r>
            <w:proofErr w:type="spellEnd"/>
            <w:r w:rsidR="00FE1B85">
              <w:t xml:space="preserve">, </w:t>
            </w:r>
            <w:r>
              <w:t>atypica</w:t>
            </w:r>
            <w:r w:rsidR="00FE1B85">
              <w:t>l</w:t>
            </w:r>
            <w:r>
              <w:t xml:space="preserve">, person </w:t>
            </w:r>
            <w:r w:rsidR="00FE1B85">
              <w:t>l</w:t>
            </w:r>
            <w:r>
              <w:t>iving with a disabi</w:t>
            </w:r>
            <w:r w:rsidR="00FE1B85">
              <w:t>l</w:t>
            </w:r>
            <w:r>
              <w:t>ity, different</w:t>
            </w:r>
            <w:r w:rsidR="00FE1B85">
              <w:t>l</w:t>
            </w:r>
            <w:r>
              <w:t>y ab</w:t>
            </w:r>
            <w:r w:rsidR="00FE1B85">
              <w:t>l</w:t>
            </w:r>
            <w:r>
              <w:t>ed, peop</w:t>
            </w:r>
            <w:r w:rsidR="00FE1B85">
              <w:t>l</w:t>
            </w:r>
            <w:r>
              <w:t>e of a</w:t>
            </w:r>
            <w:r w:rsidR="00FE1B85">
              <w:t>ll</w:t>
            </w:r>
            <w:r>
              <w:t xml:space="preserve"> abi</w:t>
            </w:r>
            <w:r w:rsidR="00FE1B85">
              <w:t>l</w:t>
            </w:r>
            <w:r>
              <w:t>ities</w:t>
            </w:r>
            <w:r>
              <w:t>, peop</w:t>
            </w:r>
            <w:r w:rsidR="00FE1B85">
              <w:t>l</w:t>
            </w:r>
            <w:r>
              <w:t xml:space="preserve">e of determination, person </w:t>
            </w:r>
            <w:r w:rsidR="00FE1B85">
              <w:t>l</w:t>
            </w:r>
            <w:r>
              <w:t>iving with a disabi</w:t>
            </w:r>
            <w:r w:rsidR="00FE1B85">
              <w:t>l</w:t>
            </w:r>
            <w:r>
              <w:t>ity</w:t>
            </w:r>
          </w:p>
        </w:tc>
        <w:tc>
          <w:tcPr>
            <w:tcW w:w="2500" w:type="pct"/>
            <w:vAlign w:val="center"/>
            <w:hideMark/>
          </w:tcPr>
          <w:p w14:paraId="5B225B04" w14:textId="6910E4D5" w:rsidR="00000000" w:rsidRDefault="00B907CC">
            <w:r>
              <w:t>残废、废人、废物</w:t>
            </w:r>
            <w:r>
              <w:t xml:space="preserve"> </w:t>
            </w:r>
            <w:r>
              <w:t>能力不同的人、各种能力都有的人、毅力坚强的人</w:t>
            </w:r>
            <w:r>
              <w:t xml:space="preserve"> </w:t>
            </w:r>
          </w:p>
        </w:tc>
      </w:tr>
      <w:tr w:rsidR="00000000" w14:paraId="05DE06CB" w14:textId="77777777">
        <w:trPr>
          <w:tblCellSpacing w:w="15" w:type="dxa"/>
        </w:trPr>
        <w:tc>
          <w:tcPr>
            <w:tcW w:w="2500" w:type="pct"/>
            <w:vAlign w:val="center"/>
            <w:hideMark/>
          </w:tcPr>
          <w:p w14:paraId="3F8599CA" w14:textId="286E8151" w:rsidR="00000000" w:rsidRDefault="00B907CC">
            <w:r>
              <w:t>person without disabi</w:t>
            </w:r>
            <w:r w:rsidR="00FE1B85">
              <w:t>l</w:t>
            </w:r>
            <w:r>
              <w:t>ity</w:t>
            </w:r>
          </w:p>
        </w:tc>
        <w:tc>
          <w:tcPr>
            <w:tcW w:w="2500" w:type="pct"/>
            <w:vAlign w:val="center"/>
            <w:hideMark/>
          </w:tcPr>
          <w:p w14:paraId="03699DF9" w14:textId="4827BE75" w:rsidR="00000000" w:rsidRDefault="00B907CC">
            <w:r>
              <w:t>非残疾人</w:t>
            </w:r>
            <w:r>
              <w:t xml:space="preserve"> </w:t>
            </w:r>
          </w:p>
        </w:tc>
      </w:tr>
      <w:tr w:rsidR="00000000" w14:paraId="3C2983A4" w14:textId="77777777">
        <w:trPr>
          <w:tblCellSpacing w:w="15" w:type="dxa"/>
        </w:trPr>
        <w:tc>
          <w:tcPr>
            <w:tcW w:w="2500" w:type="pct"/>
            <w:vAlign w:val="center"/>
            <w:hideMark/>
          </w:tcPr>
          <w:p w14:paraId="31B7491A" w14:textId="60CF1F4E" w:rsidR="00000000" w:rsidRDefault="00B907CC">
            <w:r>
              <w:t>the rest of the popu</w:t>
            </w:r>
            <w:r w:rsidR="00FE1B85">
              <w:t>l</w:t>
            </w:r>
            <w:r>
              <w:t>ation</w:t>
            </w:r>
          </w:p>
        </w:tc>
        <w:tc>
          <w:tcPr>
            <w:tcW w:w="2500" w:type="pct"/>
            <w:vAlign w:val="center"/>
            <w:hideMark/>
          </w:tcPr>
          <w:p w14:paraId="5F7C3C7D" w14:textId="2145347A" w:rsidR="00000000" w:rsidRDefault="00B907CC">
            <w:r>
              <w:t xml:space="preserve"> </w:t>
            </w:r>
          </w:p>
        </w:tc>
      </w:tr>
      <w:tr w:rsidR="00000000" w14:paraId="6889EEEB" w14:textId="77777777">
        <w:trPr>
          <w:tblCellSpacing w:w="15" w:type="dxa"/>
        </w:trPr>
        <w:tc>
          <w:tcPr>
            <w:tcW w:w="2500" w:type="pct"/>
            <w:vAlign w:val="center"/>
            <w:hideMark/>
          </w:tcPr>
          <w:p w14:paraId="1FAC0A90" w14:textId="00C25DB6" w:rsidR="00000000" w:rsidRDefault="00B907CC">
            <w:r>
              <w:t>norma</w:t>
            </w:r>
            <w:r w:rsidR="00FE1B85">
              <w:t>l</w:t>
            </w:r>
            <w:r>
              <w:t>, hea</w:t>
            </w:r>
            <w:r w:rsidR="00FE1B85">
              <w:t>l</w:t>
            </w:r>
            <w:r>
              <w:t>thy, ab</w:t>
            </w:r>
            <w:r w:rsidR="00FE1B85">
              <w:t>l</w:t>
            </w:r>
            <w:r>
              <w:t>e-bodied, typica</w:t>
            </w:r>
            <w:r w:rsidR="00FE1B85">
              <w:t>l</w:t>
            </w:r>
            <w:r>
              <w:t>, who</w:t>
            </w:r>
            <w:r w:rsidR="00FE1B85">
              <w:t>l</w:t>
            </w:r>
            <w:r>
              <w:t>e, of sound body/mind</w:t>
            </w:r>
          </w:p>
        </w:tc>
        <w:tc>
          <w:tcPr>
            <w:tcW w:w="2500" w:type="pct"/>
            <w:vAlign w:val="center"/>
            <w:hideMark/>
          </w:tcPr>
          <w:p w14:paraId="261E03F1" w14:textId="37C26ABE" w:rsidR="00000000" w:rsidRDefault="00B907CC">
            <w:r>
              <w:t>健全人、正常人、健康人</w:t>
            </w:r>
            <w:r>
              <w:t xml:space="preserve"> </w:t>
            </w:r>
          </w:p>
        </w:tc>
      </w:tr>
      <w:tr w:rsidR="00000000" w14:paraId="5F560E64" w14:textId="77777777">
        <w:trPr>
          <w:tblCellSpacing w:w="15" w:type="dxa"/>
        </w:trPr>
        <w:tc>
          <w:tcPr>
            <w:tcW w:w="2500" w:type="pct"/>
            <w:vAlign w:val="center"/>
            <w:hideMark/>
          </w:tcPr>
          <w:p w14:paraId="0E9F9A52" w14:textId="3DC893BD" w:rsidR="00000000" w:rsidRDefault="00B907CC">
            <w:r>
              <w:t>have [disabi</w:t>
            </w:r>
            <w:r w:rsidR="00FE1B85">
              <w:t>l</w:t>
            </w:r>
            <w:r>
              <w:t>ity/impairment/condition]</w:t>
            </w:r>
          </w:p>
        </w:tc>
        <w:tc>
          <w:tcPr>
            <w:tcW w:w="2500" w:type="pct"/>
            <w:vAlign w:val="center"/>
            <w:hideMark/>
          </w:tcPr>
          <w:p w14:paraId="1BEFF350" w14:textId="3885C581" w:rsidR="00000000" w:rsidRDefault="00B907CC">
            <w:r>
              <w:t>有（某种残疾</w:t>
            </w:r>
            <w:r>
              <w:t>/</w:t>
            </w:r>
            <w:r>
              <w:t>障碍</w:t>
            </w:r>
            <w:r>
              <w:t>/</w:t>
            </w:r>
            <w:r>
              <w:t>病症）</w:t>
            </w:r>
            <w:r>
              <w:t xml:space="preserve"> </w:t>
            </w:r>
          </w:p>
        </w:tc>
      </w:tr>
      <w:tr w:rsidR="00000000" w14:paraId="48E86F24" w14:textId="77777777">
        <w:trPr>
          <w:tblCellSpacing w:w="15" w:type="dxa"/>
        </w:trPr>
        <w:tc>
          <w:tcPr>
            <w:tcW w:w="2500" w:type="pct"/>
            <w:vAlign w:val="center"/>
            <w:hideMark/>
          </w:tcPr>
          <w:p w14:paraId="0372F35D" w14:textId="7FE5C8B7" w:rsidR="00000000" w:rsidRDefault="00B907CC">
            <w:r>
              <w:t>suffer from, aff</w:t>
            </w:r>
            <w:r w:rsidR="00FE1B85">
              <w:t>l</w:t>
            </w:r>
            <w:r>
              <w:t>icted by, stricken by, troub</w:t>
            </w:r>
            <w:r w:rsidR="00FE1B85">
              <w:t>l</w:t>
            </w:r>
            <w:r>
              <w:t>ed with</w:t>
            </w:r>
          </w:p>
        </w:tc>
        <w:tc>
          <w:tcPr>
            <w:tcW w:w="2500" w:type="pct"/>
            <w:vAlign w:val="center"/>
            <w:hideMark/>
          </w:tcPr>
          <w:p w14:paraId="6BEEF2E0" w14:textId="7EF6AE77" w:rsidR="00000000" w:rsidRDefault="00B907CC">
            <w:r>
              <w:t>遭受、受</w:t>
            </w:r>
            <w:r>
              <w:t>…</w:t>
            </w:r>
            <w:r>
              <w:t>折磨、罹患</w:t>
            </w:r>
            <w:r>
              <w:t xml:space="preserve"> </w:t>
            </w:r>
          </w:p>
        </w:tc>
      </w:tr>
      <w:tr w:rsidR="00000000" w14:paraId="7909ADB8" w14:textId="77777777">
        <w:trPr>
          <w:tblCellSpacing w:w="15" w:type="dxa"/>
        </w:trPr>
        <w:tc>
          <w:tcPr>
            <w:tcW w:w="2500" w:type="pct"/>
            <w:vAlign w:val="center"/>
            <w:hideMark/>
          </w:tcPr>
          <w:p w14:paraId="17FC83FC" w14:textId="155250BC" w:rsidR="00000000" w:rsidRDefault="00B907CC">
            <w:r>
              <w:t xml:space="preserve">person with an </w:t>
            </w:r>
            <w:r w:rsidR="00FE1B85">
              <w:t>intellectual</w:t>
            </w:r>
            <w:r>
              <w:t xml:space="preserve"> disabi</w:t>
            </w:r>
            <w:r w:rsidR="00FE1B85">
              <w:t>l</w:t>
            </w:r>
            <w:r>
              <w:t>ity</w:t>
            </w:r>
          </w:p>
        </w:tc>
        <w:tc>
          <w:tcPr>
            <w:tcW w:w="2500" w:type="pct"/>
            <w:vAlign w:val="center"/>
            <w:hideMark/>
          </w:tcPr>
          <w:p w14:paraId="4D600E19" w14:textId="58900BCE" w:rsidR="00000000" w:rsidRDefault="00B907CC">
            <w:r>
              <w:t>有智力残疾（障碍）的人</w:t>
            </w:r>
            <w:r>
              <w:t>/</w:t>
            </w:r>
            <w:r>
              <w:t>人士</w:t>
            </w:r>
            <w:r>
              <w:t xml:space="preserve"> </w:t>
            </w:r>
          </w:p>
        </w:tc>
      </w:tr>
      <w:tr w:rsidR="00000000" w14:paraId="4BCAC2B5" w14:textId="77777777">
        <w:trPr>
          <w:tblCellSpacing w:w="15" w:type="dxa"/>
        </w:trPr>
        <w:tc>
          <w:tcPr>
            <w:tcW w:w="2500" w:type="pct"/>
            <w:vAlign w:val="center"/>
            <w:hideMark/>
          </w:tcPr>
          <w:p w14:paraId="035A677B" w14:textId="4875CF61" w:rsidR="00000000" w:rsidRDefault="00B907CC">
            <w:r>
              <w:t xml:space="preserve"> </w:t>
            </w:r>
          </w:p>
        </w:tc>
        <w:tc>
          <w:tcPr>
            <w:tcW w:w="2500" w:type="pct"/>
            <w:vAlign w:val="center"/>
            <w:hideMark/>
          </w:tcPr>
          <w:p w14:paraId="3E408212" w14:textId="2921D25A" w:rsidR="00000000" w:rsidRDefault="00B907CC">
            <w:r>
              <w:t>智力残疾者</w:t>
            </w:r>
            <w:r>
              <w:t>/</w:t>
            </w:r>
            <w:r>
              <w:t>人士</w:t>
            </w:r>
            <w:r>
              <w:t xml:space="preserve"> </w:t>
            </w:r>
          </w:p>
        </w:tc>
      </w:tr>
      <w:tr w:rsidR="00000000" w14:paraId="28768990" w14:textId="77777777">
        <w:trPr>
          <w:tblCellSpacing w:w="15" w:type="dxa"/>
        </w:trPr>
        <w:tc>
          <w:tcPr>
            <w:tcW w:w="2500" w:type="pct"/>
            <w:vAlign w:val="center"/>
            <w:hideMark/>
          </w:tcPr>
          <w:p w14:paraId="3C9C6F3F" w14:textId="50B9DDCD" w:rsidR="00000000" w:rsidRDefault="00B907CC">
            <w:r>
              <w:t>person with an inte</w:t>
            </w:r>
            <w:r w:rsidR="00FE1B85">
              <w:t>ll</w:t>
            </w:r>
            <w:r>
              <w:t>ectua</w:t>
            </w:r>
            <w:r w:rsidR="00FE1B85">
              <w:t>l</w:t>
            </w:r>
            <w:r>
              <w:t xml:space="preserve"> impairment</w:t>
            </w:r>
          </w:p>
        </w:tc>
        <w:tc>
          <w:tcPr>
            <w:tcW w:w="2500" w:type="pct"/>
            <w:vAlign w:val="center"/>
            <w:hideMark/>
          </w:tcPr>
          <w:p w14:paraId="5864A764" w14:textId="118F8B7C" w:rsidR="00000000" w:rsidRDefault="00B907CC">
            <w:r>
              <w:t>智力障碍者</w:t>
            </w:r>
            <w:r>
              <w:t>/</w:t>
            </w:r>
            <w:r>
              <w:t>人士</w:t>
            </w:r>
            <w:r>
              <w:t xml:space="preserve"> </w:t>
            </w:r>
          </w:p>
        </w:tc>
      </w:tr>
      <w:tr w:rsidR="00000000" w14:paraId="213B7027" w14:textId="77777777">
        <w:trPr>
          <w:tblCellSpacing w:w="15" w:type="dxa"/>
        </w:trPr>
        <w:tc>
          <w:tcPr>
            <w:tcW w:w="2500" w:type="pct"/>
            <w:vAlign w:val="center"/>
            <w:hideMark/>
          </w:tcPr>
          <w:p w14:paraId="668811CE" w14:textId="553BEB59" w:rsidR="00000000" w:rsidRDefault="00B907CC">
            <w:r>
              <w:t>retarded, simp</w:t>
            </w:r>
            <w:r w:rsidR="00FE1B85">
              <w:t>l</w:t>
            </w:r>
            <w:r>
              <w:t>e, s</w:t>
            </w:r>
            <w:r w:rsidR="00FE1B85">
              <w:t>l</w:t>
            </w:r>
            <w:r>
              <w:t>ow, aff</w:t>
            </w:r>
            <w:r w:rsidR="00FE1B85">
              <w:t>l</w:t>
            </w:r>
            <w:r>
              <w:t>icted, brain-damaged, inte</w:t>
            </w:r>
            <w:r w:rsidR="00FE1B85">
              <w:t>ll</w:t>
            </w:r>
            <w:r>
              <w:t>ectua</w:t>
            </w:r>
            <w:r w:rsidR="00FE1B85">
              <w:t>ll</w:t>
            </w:r>
            <w:r>
              <w:t>y cha</w:t>
            </w:r>
            <w:r w:rsidR="00FE1B85">
              <w:t>ll</w:t>
            </w:r>
            <w:r>
              <w:t>enged, subnorma</w:t>
            </w:r>
            <w:r w:rsidR="00FE1B85">
              <w:t>l</w:t>
            </w:r>
            <w:r>
              <w:t>, of unsound mind, feeb</w:t>
            </w:r>
            <w:r w:rsidR="00FE1B85">
              <w:t>l</w:t>
            </w:r>
            <w:r>
              <w:t>e-minded, menta</w:t>
            </w:r>
            <w:r w:rsidR="00FE1B85">
              <w:t>ll</w:t>
            </w:r>
            <w:r>
              <w:t>y handicapped</w:t>
            </w:r>
          </w:p>
        </w:tc>
        <w:tc>
          <w:tcPr>
            <w:tcW w:w="2500" w:type="pct"/>
            <w:vAlign w:val="center"/>
            <w:hideMark/>
          </w:tcPr>
          <w:p w14:paraId="0D200A65" w14:textId="4AE6BDC8" w:rsidR="00000000" w:rsidRDefault="00B907CC">
            <w:r>
              <w:t>智障、脑瘫、脑残、傻子、傻瓜、呆子、呆瓜、笨蛋、弱智</w:t>
            </w:r>
            <w:r>
              <w:t xml:space="preserve"> </w:t>
            </w:r>
          </w:p>
        </w:tc>
      </w:tr>
      <w:tr w:rsidR="00000000" w14:paraId="20C3A6BF" w14:textId="77777777">
        <w:trPr>
          <w:tblCellSpacing w:w="15" w:type="dxa"/>
        </w:trPr>
        <w:tc>
          <w:tcPr>
            <w:tcW w:w="2500" w:type="pct"/>
            <w:vAlign w:val="center"/>
            <w:hideMark/>
          </w:tcPr>
          <w:p w14:paraId="004A4923" w14:textId="6C4864CD" w:rsidR="00000000" w:rsidRDefault="00B907CC">
            <w:r>
              <w:t>person with a psychosocia</w:t>
            </w:r>
            <w:r w:rsidR="00FE1B85">
              <w:t xml:space="preserve">l </w:t>
            </w:r>
            <w:r>
              <w:t>disabi</w:t>
            </w:r>
            <w:r w:rsidR="00FE1B85">
              <w:t>l</w:t>
            </w:r>
            <w:r>
              <w:t>ity</w:t>
            </w:r>
          </w:p>
        </w:tc>
        <w:tc>
          <w:tcPr>
            <w:tcW w:w="2500" w:type="pct"/>
            <w:vAlign w:val="center"/>
            <w:hideMark/>
          </w:tcPr>
          <w:p w14:paraId="3CE46356" w14:textId="110B822B" w:rsidR="00000000" w:rsidRDefault="00B907CC">
            <w:r>
              <w:t>社会心理残疾者</w:t>
            </w:r>
            <w:r>
              <w:t>/</w:t>
            </w:r>
            <w:r>
              <w:t>人士</w:t>
            </w:r>
            <w:r>
              <w:t xml:space="preserve"> </w:t>
            </w:r>
          </w:p>
        </w:tc>
      </w:tr>
      <w:tr w:rsidR="00000000" w14:paraId="31BECEED" w14:textId="77777777">
        <w:trPr>
          <w:tblCellSpacing w:w="15" w:type="dxa"/>
        </w:trPr>
        <w:tc>
          <w:tcPr>
            <w:tcW w:w="2500" w:type="pct"/>
            <w:vAlign w:val="center"/>
            <w:hideMark/>
          </w:tcPr>
          <w:p w14:paraId="0CE0C0B6" w14:textId="0E919720" w:rsidR="00000000" w:rsidRDefault="00B907CC">
            <w:r>
              <w:t xml:space="preserve">insane, crazy, maniac, psycho, hypersensitive, </w:t>
            </w:r>
            <w:r w:rsidR="00FE1B85">
              <w:t>l</w:t>
            </w:r>
            <w:r>
              <w:t>unatic, demented, panicked, agitated, menta</w:t>
            </w:r>
            <w:r w:rsidR="00FE1B85">
              <w:t>ll</w:t>
            </w:r>
            <w:r>
              <w:t>y deranged, menta</w:t>
            </w:r>
            <w:r w:rsidR="00FE1B85">
              <w:t>ll</w:t>
            </w:r>
            <w:r>
              <w:t>y i</w:t>
            </w:r>
            <w:r w:rsidR="00FE1B85">
              <w:t>ll</w:t>
            </w:r>
          </w:p>
        </w:tc>
        <w:tc>
          <w:tcPr>
            <w:tcW w:w="2500" w:type="pct"/>
            <w:vAlign w:val="center"/>
            <w:hideMark/>
          </w:tcPr>
          <w:p w14:paraId="254DB8FF" w14:textId="018D5D4D" w:rsidR="00000000" w:rsidRDefault="00B907CC">
            <w:r>
              <w:t>疯（婆）子、神经病、颠婆、颠趴</w:t>
            </w:r>
            <w:r>
              <w:t xml:space="preserve"> </w:t>
            </w:r>
          </w:p>
        </w:tc>
      </w:tr>
      <w:tr w:rsidR="00000000" w14:paraId="646E40D7" w14:textId="77777777">
        <w:trPr>
          <w:tblCellSpacing w:w="15" w:type="dxa"/>
        </w:trPr>
        <w:tc>
          <w:tcPr>
            <w:tcW w:w="2500" w:type="pct"/>
            <w:vAlign w:val="center"/>
            <w:hideMark/>
          </w:tcPr>
          <w:p w14:paraId="00152E19" w14:textId="7795E2DD" w:rsidR="00000000" w:rsidRDefault="00B907CC">
            <w:r>
              <w:t>deaf person</w:t>
            </w:r>
          </w:p>
        </w:tc>
        <w:tc>
          <w:tcPr>
            <w:tcW w:w="2500" w:type="pct"/>
            <w:vAlign w:val="center"/>
            <w:hideMark/>
          </w:tcPr>
          <w:p w14:paraId="479619F2" w14:textId="274116DC" w:rsidR="00000000" w:rsidRDefault="00B907CC">
            <w:r>
              <w:t>有听力（觉）障碍的人</w:t>
            </w:r>
            <w:r>
              <w:t>/</w:t>
            </w:r>
            <w:r>
              <w:t>人士</w:t>
            </w:r>
            <w:r>
              <w:t xml:space="preserve"> </w:t>
            </w:r>
            <w:r>
              <w:t>听力（觉）障碍者</w:t>
            </w:r>
            <w:r>
              <w:t>/</w:t>
            </w:r>
            <w:r>
              <w:t>人士</w:t>
            </w:r>
            <w:r>
              <w:t xml:space="preserve"> </w:t>
            </w:r>
          </w:p>
        </w:tc>
      </w:tr>
      <w:tr w:rsidR="00000000" w14:paraId="17282FAB" w14:textId="77777777">
        <w:trPr>
          <w:tblCellSpacing w:w="15" w:type="dxa"/>
        </w:trPr>
        <w:tc>
          <w:tcPr>
            <w:tcW w:w="2500" w:type="pct"/>
            <w:vAlign w:val="center"/>
            <w:hideMark/>
          </w:tcPr>
          <w:p w14:paraId="74BA5D1B" w14:textId="4C2D2023" w:rsidR="00000000" w:rsidRDefault="00B907CC">
            <w:r>
              <w:t>person who is deaf</w:t>
            </w:r>
          </w:p>
        </w:tc>
        <w:tc>
          <w:tcPr>
            <w:tcW w:w="2500" w:type="pct"/>
            <w:vAlign w:val="center"/>
            <w:hideMark/>
          </w:tcPr>
          <w:p w14:paraId="2C92CF51" w14:textId="0716BF22" w:rsidR="00000000" w:rsidRDefault="00B907CC">
            <w:r>
              <w:t>听障者</w:t>
            </w:r>
            <w:r>
              <w:t>/</w:t>
            </w:r>
            <w:r>
              <w:t>人士</w:t>
            </w:r>
            <w:r>
              <w:t xml:space="preserve"> </w:t>
            </w:r>
          </w:p>
        </w:tc>
      </w:tr>
      <w:tr w:rsidR="00000000" w14:paraId="0D54CB62" w14:textId="77777777">
        <w:trPr>
          <w:tblCellSpacing w:w="15" w:type="dxa"/>
        </w:trPr>
        <w:tc>
          <w:tcPr>
            <w:tcW w:w="2500" w:type="pct"/>
            <w:vAlign w:val="center"/>
            <w:hideMark/>
          </w:tcPr>
          <w:p w14:paraId="7BB97368" w14:textId="22BA0323" w:rsidR="00000000" w:rsidRDefault="00B907CC">
            <w:r>
              <w:t>person</w:t>
            </w:r>
            <w:r>
              <w:t xml:space="preserve"> with a hearing disabi</w:t>
            </w:r>
            <w:r w:rsidR="00FE1B85">
              <w:t>l</w:t>
            </w:r>
            <w:r>
              <w:t>ity</w:t>
            </w:r>
          </w:p>
        </w:tc>
        <w:tc>
          <w:tcPr>
            <w:tcW w:w="2500" w:type="pct"/>
            <w:vAlign w:val="center"/>
            <w:hideMark/>
          </w:tcPr>
          <w:p w14:paraId="148D5724" w14:textId="0EAF25BA" w:rsidR="00000000" w:rsidRDefault="00B907CC">
            <w:r>
              <w:t>听力不佳者</w:t>
            </w:r>
            <w:r>
              <w:t>/</w:t>
            </w:r>
            <w:r>
              <w:t>人士</w:t>
            </w:r>
            <w:r>
              <w:t xml:space="preserve"> </w:t>
            </w:r>
          </w:p>
        </w:tc>
      </w:tr>
      <w:tr w:rsidR="00000000" w14:paraId="03F14DDB" w14:textId="77777777">
        <w:trPr>
          <w:tblCellSpacing w:w="15" w:type="dxa"/>
        </w:trPr>
        <w:tc>
          <w:tcPr>
            <w:tcW w:w="2500" w:type="pct"/>
            <w:vAlign w:val="center"/>
            <w:hideMark/>
          </w:tcPr>
          <w:p w14:paraId="090B3723" w14:textId="1EEE814C" w:rsidR="00000000" w:rsidRDefault="00B907CC">
            <w:r>
              <w:t>person with a hearing impairment</w:t>
            </w:r>
          </w:p>
        </w:tc>
        <w:tc>
          <w:tcPr>
            <w:tcW w:w="2500" w:type="pct"/>
            <w:vAlign w:val="center"/>
            <w:hideMark/>
          </w:tcPr>
          <w:p w14:paraId="0E4EE69A" w14:textId="70470C66" w:rsidR="00000000" w:rsidRDefault="00B907CC">
            <w:r>
              <w:t>失聪者</w:t>
            </w:r>
            <w:r>
              <w:t>/</w:t>
            </w:r>
            <w:r>
              <w:t>人士</w:t>
            </w:r>
            <w:r>
              <w:t xml:space="preserve"> </w:t>
            </w:r>
          </w:p>
        </w:tc>
      </w:tr>
      <w:tr w:rsidR="00000000" w14:paraId="1F88A23B" w14:textId="77777777">
        <w:trPr>
          <w:tblCellSpacing w:w="15" w:type="dxa"/>
        </w:trPr>
        <w:tc>
          <w:tcPr>
            <w:tcW w:w="2500" w:type="pct"/>
            <w:vAlign w:val="center"/>
            <w:hideMark/>
          </w:tcPr>
          <w:p w14:paraId="5B448EF7" w14:textId="6A2D4FB3" w:rsidR="00000000" w:rsidRDefault="00B907CC">
            <w:r>
              <w:t xml:space="preserve">person with hearing </w:t>
            </w:r>
            <w:r w:rsidR="00FE1B85">
              <w:t>l</w:t>
            </w:r>
            <w:r>
              <w:t>oss</w:t>
            </w:r>
          </w:p>
        </w:tc>
        <w:tc>
          <w:tcPr>
            <w:tcW w:w="2500" w:type="pct"/>
            <w:vAlign w:val="center"/>
            <w:hideMark/>
          </w:tcPr>
          <w:p w14:paraId="702D93B6" w14:textId="70B3939C" w:rsidR="00000000" w:rsidRDefault="00B907CC">
            <w:proofErr w:type="gramStart"/>
            <w:r>
              <w:t>聋</w:t>
            </w:r>
            <w:proofErr w:type="gramEnd"/>
            <w:r>
              <w:t>盲者</w:t>
            </w:r>
            <w:r>
              <w:t>/</w:t>
            </w:r>
            <w:r>
              <w:t>人士</w:t>
            </w:r>
            <w:r>
              <w:t xml:space="preserve"> </w:t>
            </w:r>
          </w:p>
        </w:tc>
      </w:tr>
      <w:tr w:rsidR="00000000" w14:paraId="73FEBA15" w14:textId="77777777">
        <w:trPr>
          <w:tblCellSpacing w:w="15" w:type="dxa"/>
        </w:trPr>
        <w:tc>
          <w:tcPr>
            <w:tcW w:w="2500" w:type="pct"/>
            <w:vAlign w:val="center"/>
            <w:hideMark/>
          </w:tcPr>
          <w:p w14:paraId="57C487AD" w14:textId="2586ACF9" w:rsidR="00000000" w:rsidRDefault="00B907CC">
            <w:r>
              <w:t>hard-of-hearing person</w:t>
            </w:r>
          </w:p>
        </w:tc>
        <w:tc>
          <w:tcPr>
            <w:tcW w:w="2500" w:type="pct"/>
            <w:vAlign w:val="center"/>
            <w:hideMark/>
          </w:tcPr>
          <w:p w14:paraId="2995D450" w14:textId="3432B525" w:rsidR="00000000" w:rsidRDefault="00B907CC">
            <w:r>
              <w:t>聋哑人</w:t>
            </w:r>
            <w:r>
              <w:t>/</w:t>
            </w:r>
            <w:r>
              <w:t>人士</w:t>
            </w:r>
            <w:r>
              <w:t xml:space="preserve"> </w:t>
            </w:r>
          </w:p>
        </w:tc>
      </w:tr>
      <w:tr w:rsidR="00000000" w14:paraId="50FFC14D" w14:textId="77777777">
        <w:trPr>
          <w:tblCellSpacing w:w="15" w:type="dxa"/>
        </w:trPr>
        <w:tc>
          <w:tcPr>
            <w:tcW w:w="2500" w:type="pct"/>
            <w:vAlign w:val="center"/>
            <w:hideMark/>
          </w:tcPr>
          <w:p w14:paraId="0E359A3D" w14:textId="43E7DA40" w:rsidR="00000000" w:rsidRDefault="00B907CC">
            <w:r>
              <w:t>deaf</w:t>
            </w:r>
            <w:r w:rsidR="00FE1B85">
              <w:t>bl</w:t>
            </w:r>
            <w:r>
              <w:t>ind person</w:t>
            </w:r>
          </w:p>
        </w:tc>
        <w:tc>
          <w:tcPr>
            <w:tcW w:w="2500" w:type="pct"/>
            <w:vAlign w:val="center"/>
            <w:hideMark/>
          </w:tcPr>
          <w:p w14:paraId="396ACB23" w14:textId="185C0E75" w:rsidR="00000000" w:rsidRDefault="00B907CC">
            <w:r>
              <w:t>聋子、哑巴</w:t>
            </w:r>
            <w:r>
              <w:t xml:space="preserve"> </w:t>
            </w:r>
          </w:p>
        </w:tc>
      </w:tr>
      <w:tr w:rsidR="00000000" w14:paraId="4A145527" w14:textId="77777777">
        <w:trPr>
          <w:tblCellSpacing w:w="15" w:type="dxa"/>
        </w:trPr>
        <w:tc>
          <w:tcPr>
            <w:tcW w:w="2500" w:type="pct"/>
            <w:vAlign w:val="center"/>
            <w:hideMark/>
          </w:tcPr>
          <w:p w14:paraId="7EA77AAA" w14:textId="49881C25" w:rsidR="00000000" w:rsidRDefault="00B907CC">
            <w:r>
              <w:t xml:space="preserve">the deaf, hearing impaired, </w:t>
            </w:r>
            <w:proofErr w:type="gramStart"/>
            <w:r>
              <w:t>deaf</w:t>
            </w:r>
            <w:proofErr w:type="gramEnd"/>
            <w:r>
              <w:t xml:space="preserve"> and dumb,</w:t>
            </w:r>
            <w:r w:rsidR="00FE1B85">
              <w:t xml:space="preserve"> </w:t>
            </w:r>
            <w:r>
              <w:t>deaf and mute</w:t>
            </w:r>
          </w:p>
        </w:tc>
        <w:tc>
          <w:tcPr>
            <w:tcW w:w="2500" w:type="pct"/>
            <w:vAlign w:val="center"/>
            <w:hideMark/>
          </w:tcPr>
          <w:p w14:paraId="7A19C7D6" w14:textId="1EA352F5" w:rsidR="00000000" w:rsidRDefault="00B907CC">
            <w:r>
              <w:t>盲人</w:t>
            </w:r>
            <w:r>
              <w:t xml:space="preserve"> </w:t>
            </w:r>
          </w:p>
        </w:tc>
      </w:tr>
      <w:tr w:rsidR="00000000" w14:paraId="3BEBF121" w14:textId="77777777">
        <w:trPr>
          <w:tblCellSpacing w:w="15" w:type="dxa"/>
        </w:trPr>
        <w:tc>
          <w:tcPr>
            <w:tcW w:w="2500" w:type="pct"/>
            <w:vAlign w:val="center"/>
            <w:hideMark/>
          </w:tcPr>
          <w:p w14:paraId="09138F1D" w14:textId="329642A9" w:rsidR="00000000" w:rsidRDefault="00B907CC">
            <w:r>
              <w:t>b</w:t>
            </w:r>
            <w:r w:rsidR="00FE1B85">
              <w:t>l</w:t>
            </w:r>
            <w:r>
              <w:t>ind person</w:t>
            </w:r>
          </w:p>
        </w:tc>
        <w:tc>
          <w:tcPr>
            <w:tcW w:w="2500" w:type="pct"/>
            <w:vAlign w:val="center"/>
            <w:hideMark/>
          </w:tcPr>
          <w:p w14:paraId="4E660C1F" w14:textId="7AB23A2C" w:rsidR="00000000" w:rsidRDefault="00B907CC">
            <w:r>
              <w:t>失明者</w:t>
            </w:r>
            <w:r>
              <w:t>/</w:t>
            </w:r>
            <w:r>
              <w:t>人士</w:t>
            </w:r>
            <w:r>
              <w:t xml:space="preserve"> </w:t>
            </w:r>
          </w:p>
        </w:tc>
      </w:tr>
      <w:tr w:rsidR="00000000" w14:paraId="5D06EEB8" w14:textId="77777777">
        <w:trPr>
          <w:tblCellSpacing w:w="15" w:type="dxa"/>
        </w:trPr>
        <w:tc>
          <w:tcPr>
            <w:tcW w:w="2500" w:type="pct"/>
            <w:vAlign w:val="center"/>
            <w:hideMark/>
          </w:tcPr>
          <w:p w14:paraId="658E6018" w14:textId="4B47163C" w:rsidR="00000000" w:rsidRDefault="00B907CC">
            <w:r>
              <w:t>person who is b</w:t>
            </w:r>
            <w:r w:rsidR="00FE1B85">
              <w:t>l</w:t>
            </w:r>
            <w:r>
              <w:t>ind</w:t>
            </w:r>
          </w:p>
        </w:tc>
        <w:tc>
          <w:tcPr>
            <w:tcW w:w="2500" w:type="pct"/>
            <w:vAlign w:val="center"/>
            <w:hideMark/>
          </w:tcPr>
          <w:p w14:paraId="22096225" w14:textId="226E9A87" w:rsidR="00000000" w:rsidRDefault="00B907CC">
            <w:r>
              <w:t>有视力（觉）障碍的人</w:t>
            </w:r>
            <w:r>
              <w:t>/</w:t>
            </w:r>
            <w:r>
              <w:t>人士</w:t>
            </w:r>
            <w:r>
              <w:t xml:space="preserve"> </w:t>
            </w:r>
          </w:p>
        </w:tc>
      </w:tr>
      <w:tr w:rsidR="00000000" w14:paraId="0E373B33" w14:textId="77777777">
        <w:trPr>
          <w:tblCellSpacing w:w="15" w:type="dxa"/>
        </w:trPr>
        <w:tc>
          <w:tcPr>
            <w:tcW w:w="2500" w:type="pct"/>
            <w:vAlign w:val="center"/>
            <w:hideMark/>
          </w:tcPr>
          <w:p w14:paraId="6E00FB68" w14:textId="5D454573" w:rsidR="00000000" w:rsidRDefault="00B907CC">
            <w:r>
              <w:t>person with a vision/</w:t>
            </w:r>
            <w:r w:rsidR="00031EC9">
              <w:t xml:space="preserve">visual </w:t>
            </w:r>
            <w:r>
              <w:t>disabi</w:t>
            </w:r>
            <w:r w:rsidR="00FE1B85">
              <w:t>l</w:t>
            </w:r>
            <w:r>
              <w:t>ity</w:t>
            </w:r>
          </w:p>
        </w:tc>
        <w:tc>
          <w:tcPr>
            <w:tcW w:w="2500" w:type="pct"/>
            <w:vAlign w:val="center"/>
            <w:hideMark/>
          </w:tcPr>
          <w:p w14:paraId="36B9BA92" w14:textId="082B004B" w:rsidR="00000000" w:rsidRDefault="00B907CC">
            <w:r>
              <w:t>视力（觉）障碍者</w:t>
            </w:r>
            <w:r>
              <w:t>/</w:t>
            </w:r>
            <w:r>
              <w:t>人士</w:t>
            </w:r>
            <w:r>
              <w:t xml:space="preserve"> </w:t>
            </w:r>
          </w:p>
        </w:tc>
      </w:tr>
      <w:tr w:rsidR="00000000" w14:paraId="306A9438" w14:textId="77777777">
        <w:trPr>
          <w:tblCellSpacing w:w="15" w:type="dxa"/>
        </w:trPr>
        <w:tc>
          <w:tcPr>
            <w:tcW w:w="2500" w:type="pct"/>
            <w:vAlign w:val="center"/>
            <w:hideMark/>
          </w:tcPr>
          <w:p w14:paraId="77E6C3EE" w14:textId="67525003" w:rsidR="00000000" w:rsidRDefault="00B907CC">
            <w:r>
              <w:t>person with a visi</w:t>
            </w:r>
            <w:r>
              <w:t>on/visua</w:t>
            </w:r>
            <w:r w:rsidR="00031EC9">
              <w:t xml:space="preserve">l </w:t>
            </w:r>
            <w:r>
              <w:t>impairment</w:t>
            </w:r>
          </w:p>
        </w:tc>
        <w:tc>
          <w:tcPr>
            <w:tcW w:w="2500" w:type="pct"/>
            <w:vAlign w:val="center"/>
            <w:hideMark/>
          </w:tcPr>
          <w:p w14:paraId="6AF76856" w14:textId="74B6E927" w:rsidR="00000000" w:rsidRDefault="00B907CC">
            <w:r>
              <w:t>视障者</w:t>
            </w:r>
            <w:r>
              <w:t>/</w:t>
            </w:r>
            <w:r>
              <w:t>人士</w:t>
            </w:r>
            <w:r>
              <w:t xml:space="preserve"> </w:t>
            </w:r>
          </w:p>
        </w:tc>
      </w:tr>
      <w:tr w:rsidR="00000000" w14:paraId="3506EFDC" w14:textId="77777777">
        <w:trPr>
          <w:tblCellSpacing w:w="15" w:type="dxa"/>
        </w:trPr>
        <w:tc>
          <w:tcPr>
            <w:tcW w:w="2500" w:type="pct"/>
            <w:vAlign w:val="center"/>
            <w:hideMark/>
          </w:tcPr>
          <w:p w14:paraId="03C4EE41" w14:textId="45223BEF" w:rsidR="00000000" w:rsidRDefault="00B907CC">
            <w:r>
              <w:t xml:space="preserve">person with </w:t>
            </w:r>
            <w:r w:rsidR="00031EC9">
              <w:t>l</w:t>
            </w:r>
            <w:r>
              <w:t>ow vision</w:t>
            </w:r>
          </w:p>
        </w:tc>
        <w:tc>
          <w:tcPr>
            <w:tcW w:w="2500" w:type="pct"/>
            <w:vAlign w:val="center"/>
            <w:hideMark/>
          </w:tcPr>
          <w:p w14:paraId="34F4F926" w14:textId="281B67F1" w:rsidR="00000000" w:rsidRDefault="00B907CC">
            <w:r>
              <w:t>低视力者</w:t>
            </w:r>
            <w:r>
              <w:t>/</w:t>
            </w:r>
            <w:r>
              <w:t>人士</w:t>
            </w:r>
            <w:r>
              <w:t xml:space="preserve"> </w:t>
            </w:r>
          </w:p>
        </w:tc>
      </w:tr>
      <w:tr w:rsidR="00000000" w14:paraId="3909F967" w14:textId="77777777">
        <w:trPr>
          <w:tblCellSpacing w:w="15" w:type="dxa"/>
        </w:trPr>
        <w:tc>
          <w:tcPr>
            <w:tcW w:w="2500" w:type="pct"/>
            <w:vAlign w:val="center"/>
            <w:hideMark/>
          </w:tcPr>
          <w:p w14:paraId="662CA895" w14:textId="631E94E3" w:rsidR="00000000" w:rsidRDefault="00B907CC">
            <w:r>
              <w:t>deafb</w:t>
            </w:r>
            <w:r w:rsidR="00031EC9">
              <w:t>l</w:t>
            </w:r>
            <w:r>
              <w:t>ind person</w:t>
            </w:r>
          </w:p>
        </w:tc>
        <w:tc>
          <w:tcPr>
            <w:tcW w:w="2500" w:type="pct"/>
            <w:vAlign w:val="center"/>
            <w:hideMark/>
          </w:tcPr>
          <w:p w14:paraId="5A4C37EA" w14:textId="3E6F5C3F" w:rsidR="00000000" w:rsidRDefault="00B907CC">
            <w:r>
              <w:t>视力不佳者</w:t>
            </w:r>
            <w:r>
              <w:t>/</w:t>
            </w:r>
            <w:r>
              <w:t>人士</w:t>
            </w:r>
            <w:r>
              <w:t xml:space="preserve"> </w:t>
            </w:r>
          </w:p>
        </w:tc>
      </w:tr>
      <w:tr w:rsidR="00000000" w14:paraId="299905C3" w14:textId="77777777">
        <w:trPr>
          <w:tblCellSpacing w:w="15" w:type="dxa"/>
        </w:trPr>
        <w:tc>
          <w:tcPr>
            <w:tcW w:w="2500" w:type="pct"/>
            <w:vAlign w:val="center"/>
            <w:hideMark/>
          </w:tcPr>
          <w:p w14:paraId="4EB1C5C0" w14:textId="64FF8D9C" w:rsidR="00000000" w:rsidRDefault="00B907CC">
            <w:r>
              <w:t xml:space="preserve"> </w:t>
            </w:r>
          </w:p>
        </w:tc>
        <w:tc>
          <w:tcPr>
            <w:tcW w:w="2500" w:type="pct"/>
            <w:vAlign w:val="center"/>
            <w:hideMark/>
          </w:tcPr>
          <w:p w14:paraId="14FC2EB8" w14:textId="5132B29B" w:rsidR="00000000" w:rsidRDefault="00B907CC">
            <w:proofErr w:type="gramStart"/>
            <w:r>
              <w:t>聋</w:t>
            </w:r>
            <w:proofErr w:type="gramEnd"/>
            <w:r>
              <w:t>盲者</w:t>
            </w:r>
            <w:r>
              <w:t>/</w:t>
            </w:r>
            <w:r>
              <w:t>人士</w:t>
            </w:r>
            <w:r>
              <w:t xml:space="preserve"> </w:t>
            </w:r>
          </w:p>
        </w:tc>
      </w:tr>
      <w:tr w:rsidR="00000000" w14:paraId="1A6FB2D4" w14:textId="77777777">
        <w:trPr>
          <w:tblCellSpacing w:w="15" w:type="dxa"/>
        </w:trPr>
        <w:tc>
          <w:tcPr>
            <w:tcW w:w="2500" w:type="pct"/>
            <w:vAlign w:val="center"/>
            <w:hideMark/>
          </w:tcPr>
          <w:p w14:paraId="6E7ED72A" w14:textId="7902B115" w:rsidR="00000000" w:rsidRDefault="00B907CC">
            <w:r>
              <w:t>the b</w:t>
            </w:r>
            <w:r w:rsidR="00031EC9">
              <w:t>l</w:t>
            </w:r>
            <w:r>
              <w:t xml:space="preserve">ind, </w:t>
            </w:r>
            <w:proofErr w:type="gramStart"/>
            <w:r>
              <w:t>partia</w:t>
            </w:r>
            <w:r w:rsidR="00031EC9">
              <w:t>ll</w:t>
            </w:r>
            <w:r>
              <w:t>y-sighted</w:t>
            </w:r>
            <w:proofErr w:type="gramEnd"/>
          </w:p>
        </w:tc>
        <w:tc>
          <w:tcPr>
            <w:tcW w:w="2500" w:type="pct"/>
            <w:vAlign w:val="center"/>
            <w:hideMark/>
          </w:tcPr>
          <w:p w14:paraId="1311517C" w14:textId="20FAB65B" w:rsidR="00000000" w:rsidRDefault="00B907CC">
            <w:r>
              <w:t>瞎子、独眼龙</w:t>
            </w:r>
            <w:r>
              <w:t xml:space="preserve"> </w:t>
            </w:r>
          </w:p>
        </w:tc>
      </w:tr>
      <w:tr w:rsidR="00000000" w14:paraId="0EE32FEC" w14:textId="77777777">
        <w:trPr>
          <w:tblCellSpacing w:w="15" w:type="dxa"/>
        </w:trPr>
        <w:tc>
          <w:tcPr>
            <w:tcW w:w="2500" w:type="pct"/>
            <w:vAlign w:val="center"/>
            <w:hideMark/>
          </w:tcPr>
          <w:p w14:paraId="4A2C2C02" w14:textId="7F007D2A" w:rsidR="00000000" w:rsidRDefault="00B907CC">
            <w:r>
              <w:t>person with a physica</w:t>
            </w:r>
            <w:r w:rsidR="00031EC9">
              <w:t>l</w:t>
            </w:r>
            <w:r>
              <w:t xml:space="preserve"> disabi</w:t>
            </w:r>
            <w:r w:rsidR="00031EC9">
              <w:t>l</w:t>
            </w:r>
            <w:r>
              <w:t>ity</w:t>
            </w:r>
          </w:p>
        </w:tc>
        <w:tc>
          <w:tcPr>
            <w:tcW w:w="2500" w:type="pct"/>
            <w:vAlign w:val="center"/>
            <w:hideMark/>
          </w:tcPr>
          <w:p w14:paraId="1BA11D06" w14:textId="4D3296ED" w:rsidR="00000000" w:rsidRDefault="00B907CC">
            <w:r>
              <w:t>有身体残疾（障碍）的人</w:t>
            </w:r>
            <w:r>
              <w:t>/</w:t>
            </w:r>
            <w:r>
              <w:t>人士</w:t>
            </w:r>
            <w:r>
              <w:t xml:space="preserve"> </w:t>
            </w:r>
          </w:p>
        </w:tc>
      </w:tr>
      <w:tr w:rsidR="00000000" w14:paraId="4BEB9CC5" w14:textId="77777777">
        <w:trPr>
          <w:tblCellSpacing w:w="15" w:type="dxa"/>
        </w:trPr>
        <w:tc>
          <w:tcPr>
            <w:tcW w:w="2500" w:type="pct"/>
            <w:vAlign w:val="center"/>
            <w:hideMark/>
          </w:tcPr>
          <w:p w14:paraId="3CB221D0" w14:textId="243E8C94" w:rsidR="00000000" w:rsidRDefault="00B907CC">
            <w:r>
              <w:t>person with a physica</w:t>
            </w:r>
            <w:r w:rsidR="00031EC9">
              <w:t xml:space="preserve">l </w:t>
            </w:r>
            <w:r>
              <w:t>impairment</w:t>
            </w:r>
          </w:p>
        </w:tc>
        <w:tc>
          <w:tcPr>
            <w:tcW w:w="2500" w:type="pct"/>
            <w:vAlign w:val="center"/>
            <w:hideMark/>
          </w:tcPr>
          <w:p w14:paraId="18C8016E" w14:textId="28D4E215" w:rsidR="00000000" w:rsidRDefault="00B907CC">
            <w:r>
              <w:t>身体残疾者</w:t>
            </w:r>
            <w:r>
              <w:t>/</w:t>
            </w:r>
            <w:r>
              <w:t>人士</w:t>
            </w:r>
            <w:r>
              <w:t xml:space="preserve"> </w:t>
            </w:r>
          </w:p>
        </w:tc>
      </w:tr>
      <w:tr w:rsidR="00000000" w14:paraId="26CAC5FE" w14:textId="77777777">
        <w:trPr>
          <w:tblCellSpacing w:w="15" w:type="dxa"/>
        </w:trPr>
        <w:tc>
          <w:tcPr>
            <w:tcW w:w="2500" w:type="pct"/>
            <w:vAlign w:val="center"/>
            <w:hideMark/>
          </w:tcPr>
          <w:p w14:paraId="28EA1A2B" w14:textId="245D6714" w:rsidR="00000000" w:rsidRDefault="00B907CC">
            <w:r>
              <w:t xml:space="preserve"> </w:t>
            </w:r>
          </w:p>
        </w:tc>
        <w:tc>
          <w:tcPr>
            <w:tcW w:w="2500" w:type="pct"/>
            <w:vAlign w:val="center"/>
            <w:hideMark/>
          </w:tcPr>
          <w:p w14:paraId="37FAACFA" w14:textId="09AD31CA" w:rsidR="00000000" w:rsidRDefault="00B907CC">
            <w:r>
              <w:t>身体障碍者</w:t>
            </w:r>
            <w:r w:rsidR="00D10BA4">
              <w:rPr>
                <w:rFonts w:hint="eastAsia"/>
              </w:rPr>
              <w:t>/</w:t>
            </w:r>
            <w:proofErr w:type="gramStart"/>
            <w:r>
              <w:t>身障人士</w:t>
            </w:r>
            <w:proofErr w:type="gramEnd"/>
            <w:r>
              <w:t xml:space="preserve"> </w:t>
            </w:r>
          </w:p>
        </w:tc>
      </w:tr>
      <w:tr w:rsidR="00000000" w14:paraId="7DCA60DA" w14:textId="77777777">
        <w:trPr>
          <w:tblCellSpacing w:w="15" w:type="dxa"/>
        </w:trPr>
        <w:tc>
          <w:tcPr>
            <w:tcW w:w="2500" w:type="pct"/>
            <w:vAlign w:val="center"/>
            <w:hideMark/>
          </w:tcPr>
          <w:p w14:paraId="4C1A6C93" w14:textId="79912370" w:rsidR="00000000" w:rsidRDefault="00B907CC">
            <w:r>
              <w:t>cripp</w:t>
            </w:r>
            <w:r w:rsidR="00031EC9">
              <w:t>l</w:t>
            </w:r>
            <w:r>
              <w:t>ed, inva</w:t>
            </w:r>
            <w:r w:rsidR="00031EC9">
              <w:t>l</w:t>
            </w:r>
            <w:r>
              <w:t xml:space="preserve">id, deformed, </w:t>
            </w:r>
            <w:r w:rsidR="00031EC9">
              <w:t>l</w:t>
            </w:r>
            <w:r>
              <w:t>ame, handicapped, physica</w:t>
            </w:r>
            <w:r w:rsidR="00031EC9">
              <w:t>ll</w:t>
            </w:r>
            <w:r>
              <w:t>y cha</w:t>
            </w:r>
            <w:r w:rsidR="00031EC9">
              <w:t>ll</w:t>
            </w:r>
            <w:r>
              <w:t>enged, person with physica</w:t>
            </w:r>
            <w:r w:rsidR="00031EC9">
              <w:t>l</w:t>
            </w:r>
            <w:r>
              <w:t xml:space="preserve"> </w:t>
            </w:r>
            <w:r w:rsidR="00031EC9">
              <w:t>l</w:t>
            </w:r>
            <w:r>
              <w:t>im</w:t>
            </w:r>
            <w:r>
              <w:t xml:space="preserve">itations, </w:t>
            </w:r>
            <w:r w:rsidR="00031EC9">
              <w:t>l</w:t>
            </w:r>
            <w:r>
              <w:t>imp</w:t>
            </w:r>
          </w:p>
        </w:tc>
        <w:tc>
          <w:tcPr>
            <w:tcW w:w="2500" w:type="pct"/>
            <w:vAlign w:val="center"/>
            <w:hideMark/>
          </w:tcPr>
          <w:p w14:paraId="2CC4324C" w14:textId="25F35759" w:rsidR="00000000" w:rsidRDefault="00B907CC">
            <w:r>
              <w:t>瘸子、跛子、跛脚怪</w:t>
            </w:r>
            <w:r>
              <w:t xml:space="preserve"> </w:t>
            </w:r>
          </w:p>
        </w:tc>
      </w:tr>
      <w:tr w:rsidR="00000000" w14:paraId="718646BE" w14:textId="77777777">
        <w:trPr>
          <w:tblCellSpacing w:w="15" w:type="dxa"/>
        </w:trPr>
        <w:tc>
          <w:tcPr>
            <w:tcW w:w="2500" w:type="pct"/>
            <w:vAlign w:val="center"/>
            <w:hideMark/>
          </w:tcPr>
          <w:p w14:paraId="57F283D4" w14:textId="1C0EC69F" w:rsidR="00000000" w:rsidRDefault="00B907CC">
            <w:r>
              <w:t>wheelchair user</w:t>
            </w:r>
          </w:p>
        </w:tc>
        <w:tc>
          <w:tcPr>
            <w:tcW w:w="2500" w:type="pct"/>
            <w:vAlign w:val="center"/>
            <w:hideMark/>
          </w:tcPr>
          <w:p w14:paraId="0DB846F1" w14:textId="545BB7D9" w:rsidR="00000000" w:rsidRDefault="00B907CC">
            <w:r>
              <w:t>轮椅使用者</w:t>
            </w:r>
            <w:r>
              <w:t xml:space="preserve"> </w:t>
            </w:r>
          </w:p>
        </w:tc>
      </w:tr>
      <w:tr w:rsidR="00000000" w14:paraId="0986137F" w14:textId="77777777">
        <w:trPr>
          <w:tblCellSpacing w:w="15" w:type="dxa"/>
        </w:trPr>
        <w:tc>
          <w:tcPr>
            <w:tcW w:w="2500" w:type="pct"/>
            <w:vAlign w:val="center"/>
            <w:hideMark/>
          </w:tcPr>
          <w:p w14:paraId="4754D3E5" w14:textId="7DE6710A" w:rsidR="00000000" w:rsidRDefault="00B907CC">
            <w:r>
              <w:t>person who uses a wheelchair</w:t>
            </w:r>
          </w:p>
        </w:tc>
        <w:tc>
          <w:tcPr>
            <w:tcW w:w="2500" w:type="pct"/>
            <w:vAlign w:val="center"/>
            <w:hideMark/>
          </w:tcPr>
          <w:p w14:paraId="1C51CF30" w14:textId="32EADBE0" w:rsidR="00000000" w:rsidRDefault="00B907CC">
            <w:r>
              <w:t xml:space="preserve"> </w:t>
            </w:r>
          </w:p>
        </w:tc>
      </w:tr>
      <w:tr w:rsidR="00000000" w14:paraId="33C2075C" w14:textId="77777777">
        <w:trPr>
          <w:tblCellSpacing w:w="15" w:type="dxa"/>
        </w:trPr>
        <w:tc>
          <w:tcPr>
            <w:tcW w:w="2500" w:type="pct"/>
            <w:vAlign w:val="center"/>
            <w:hideMark/>
          </w:tcPr>
          <w:p w14:paraId="77A6A54F" w14:textId="0C8B7E14" w:rsidR="00000000" w:rsidRDefault="00B907CC">
            <w:r>
              <w:t>person with a mobility disability</w:t>
            </w:r>
          </w:p>
        </w:tc>
        <w:tc>
          <w:tcPr>
            <w:tcW w:w="2500" w:type="pct"/>
            <w:vAlign w:val="center"/>
            <w:hideMark/>
          </w:tcPr>
          <w:p w14:paraId="4F20AE0D" w14:textId="5DA8D2C7" w:rsidR="00000000" w:rsidRDefault="00B907CC">
            <w:r>
              <w:t>行动障碍者</w:t>
            </w:r>
            <w:r>
              <w:t>/</w:t>
            </w:r>
            <w:r>
              <w:t>人士</w:t>
            </w:r>
            <w:r>
              <w:t xml:space="preserve"> </w:t>
            </w:r>
          </w:p>
        </w:tc>
      </w:tr>
      <w:tr w:rsidR="00000000" w14:paraId="1ABBD564" w14:textId="77777777">
        <w:trPr>
          <w:tblCellSpacing w:w="15" w:type="dxa"/>
        </w:trPr>
        <w:tc>
          <w:tcPr>
            <w:tcW w:w="2500" w:type="pct"/>
            <w:vAlign w:val="center"/>
            <w:hideMark/>
          </w:tcPr>
          <w:p w14:paraId="35A117B5" w14:textId="5E70790A" w:rsidR="00000000" w:rsidRDefault="00B907CC">
            <w:r>
              <w:t>person with a mobility impairment</w:t>
            </w:r>
          </w:p>
        </w:tc>
        <w:tc>
          <w:tcPr>
            <w:tcW w:w="2500" w:type="pct"/>
            <w:vAlign w:val="center"/>
            <w:hideMark/>
          </w:tcPr>
          <w:p w14:paraId="001758F1" w14:textId="30AAF90E" w:rsidR="00000000" w:rsidRDefault="00B907CC">
            <w:r>
              <w:t>行动不便者</w:t>
            </w:r>
            <w:r>
              <w:t>/</w:t>
            </w:r>
            <w:r>
              <w:t>人士</w:t>
            </w:r>
            <w:r>
              <w:t xml:space="preserve"> </w:t>
            </w:r>
          </w:p>
        </w:tc>
      </w:tr>
      <w:tr w:rsidR="00000000" w14:paraId="37E57AA8" w14:textId="77777777">
        <w:trPr>
          <w:tblCellSpacing w:w="15" w:type="dxa"/>
        </w:trPr>
        <w:tc>
          <w:tcPr>
            <w:tcW w:w="2500" w:type="pct"/>
            <w:vAlign w:val="center"/>
            <w:hideMark/>
          </w:tcPr>
          <w:p w14:paraId="32F62DE1" w14:textId="1BE0622E" w:rsidR="00000000" w:rsidRDefault="00B907CC">
            <w:r>
              <w:t>person using a mobility device</w:t>
            </w:r>
          </w:p>
        </w:tc>
        <w:tc>
          <w:tcPr>
            <w:tcW w:w="2500" w:type="pct"/>
            <w:vAlign w:val="center"/>
            <w:hideMark/>
          </w:tcPr>
          <w:p w14:paraId="294ADBF8" w14:textId="2A2162FB" w:rsidR="00000000" w:rsidRDefault="00B907CC">
            <w:r>
              <w:t>个人移动辅助器具使用者</w:t>
            </w:r>
            <w:r>
              <w:t xml:space="preserve"> </w:t>
            </w:r>
          </w:p>
        </w:tc>
      </w:tr>
      <w:tr w:rsidR="00000000" w14:paraId="6ADB50A5" w14:textId="77777777">
        <w:trPr>
          <w:tblCellSpacing w:w="15" w:type="dxa"/>
        </w:trPr>
        <w:tc>
          <w:tcPr>
            <w:tcW w:w="2500" w:type="pct"/>
            <w:vAlign w:val="center"/>
            <w:hideMark/>
          </w:tcPr>
          <w:p w14:paraId="799F5665" w14:textId="0A23479F" w:rsidR="00000000" w:rsidRDefault="00B907CC">
            <w:r>
              <w:t>confined/restricted to a wheelchair wheelchair-bound</w:t>
            </w:r>
          </w:p>
        </w:tc>
        <w:tc>
          <w:tcPr>
            <w:tcW w:w="2500" w:type="pct"/>
            <w:vAlign w:val="center"/>
            <w:hideMark/>
          </w:tcPr>
          <w:p w14:paraId="70C258F3" w14:textId="5DDF094E" w:rsidR="00000000" w:rsidRDefault="00B907CC">
            <w:r>
              <w:t>瘫在轮椅上的人</w:t>
            </w:r>
            <w:r>
              <w:t xml:space="preserve"> </w:t>
            </w:r>
          </w:p>
        </w:tc>
      </w:tr>
      <w:tr w:rsidR="00000000" w14:paraId="1E1DF995" w14:textId="77777777">
        <w:trPr>
          <w:tblCellSpacing w:w="15" w:type="dxa"/>
        </w:trPr>
        <w:tc>
          <w:tcPr>
            <w:tcW w:w="2500" w:type="pct"/>
            <w:vAlign w:val="center"/>
            <w:hideMark/>
          </w:tcPr>
          <w:p w14:paraId="7AB1B935" w14:textId="067F4820" w:rsidR="00000000" w:rsidRDefault="00B907CC">
            <w:r>
              <w:t>person of short stature</w:t>
            </w:r>
          </w:p>
        </w:tc>
        <w:tc>
          <w:tcPr>
            <w:tcW w:w="2500" w:type="pct"/>
            <w:vAlign w:val="center"/>
            <w:hideMark/>
          </w:tcPr>
          <w:p w14:paraId="292ED9D2" w14:textId="77777777" w:rsidR="00D10BA4" w:rsidRDefault="00B907CC">
            <w:r>
              <w:t>个头较小的人</w:t>
            </w:r>
            <w:r>
              <w:t xml:space="preserve"> </w:t>
            </w:r>
          </w:p>
          <w:p w14:paraId="0F1B1C6B" w14:textId="2F3541EC" w:rsidR="00000000" w:rsidRDefault="00B907CC">
            <w:r>
              <w:t>身型小巧的人</w:t>
            </w:r>
            <w:r>
              <w:t xml:space="preserve"> </w:t>
            </w:r>
          </w:p>
        </w:tc>
      </w:tr>
      <w:tr w:rsidR="00000000" w14:paraId="6E335C0C" w14:textId="77777777">
        <w:trPr>
          <w:tblCellSpacing w:w="15" w:type="dxa"/>
        </w:trPr>
        <w:tc>
          <w:tcPr>
            <w:tcW w:w="2500" w:type="pct"/>
            <w:vAlign w:val="center"/>
            <w:hideMark/>
          </w:tcPr>
          <w:p w14:paraId="7EFC9241" w14:textId="5BFEB14A" w:rsidR="00000000" w:rsidRDefault="00B907CC">
            <w:r>
              <w:t>little person</w:t>
            </w:r>
          </w:p>
        </w:tc>
        <w:tc>
          <w:tcPr>
            <w:tcW w:w="2500" w:type="pct"/>
            <w:vAlign w:val="center"/>
            <w:hideMark/>
          </w:tcPr>
          <w:p w14:paraId="3A83D29B" w14:textId="2CAFBDD9" w:rsidR="00000000" w:rsidRDefault="00B907CC">
            <w:r>
              <w:t>体格矮小的人</w:t>
            </w:r>
            <w:r>
              <w:t xml:space="preserve"> </w:t>
            </w:r>
          </w:p>
        </w:tc>
      </w:tr>
      <w:tr w:rsidR="00000000" w14:paraId="23BABC69" w14:textId="77777777">
        <w:trPr>
          <w:tblCellSpacing w:w="15" w:type="dxa"/>
        </w:trPr>
        <w:tc>
          <w:tcPr>
            <w:tcW w:w="2500" w:type="pct"/>
            <w:vAlign w:val="center"/>
            <w:hideMark/>
          </w:tcPr>
          <w:p w14:paraId="435F2D19" w14:textId="54E45087" w:rsidR="00000000" w:rsidRDefault="00B907CC">
            <w:r>
              <w:t>person with achondroplasia (only if the person has this condition)</w:t>
            </w:r>
          </w:p>
        </w:tc>
        <w:tc>
          <w:tcPr>
            <w:tcW w:w="2500" w:type="pct"/>
            <w:vAlign w:val="center"/>
            <w:hideMark/>
          </w:tcPr>
          <w:p w14:paraId="3551F1EC" w14:textId="6D12FBD4" w:rsidR="00000000" w:rsidRDefault="00B907CC">
            <w:r>
              <w:t>软骨发育不全者</w:t>
            </w:r>
            <w:r>
              <w:t xml:space="preserve"> </w:t>
            </w:r>
          </w:p>
        </w:tc>
      </w:tr>
      <w:tr w:rsidR="00000000" w14:paraId="7410C45E" w14:textId="77777777">
        <w:trPr>
          <w:tblCellSpacing w:w="15" w:type="dxa"/>
        </w:trPr>
        <w:tc>
          <w:tcPr>
            <w:tcW w:w="2500" w:type="pct"/>
            <w:vAlign w:val="center"/>
            <w:hideMark/>
          </w:tcPr>
          <w:p w14:paraId="4DDABB2C" w14:textId="55F2336B" w:rsidR="00000000" w:rsidRDefault="00B907CC">
            <w:r>
              <w:t>midget, dwarf, stunted</w:t>
            </w:r>
          </w:p>
        </w:tc>
        <w:tc>
          <w:tcPr>
            <w:tcW w:w="2500" w:type="pct"/>
            <w:vAlign w:val="center"/>
            <w:hideMark/>
          </w:tcPr>
          <w:p w14:paraId="5B4B5535" w14:textId="0C53F798" w:rsidR="00000000" w:rsidRDefault="00B907CC">
            <w:r>
              <w:t>侏儒、矮子、矮冬瓜、矬子、矮矬子</w:t>
            </w:r>
            <w:r>
              <w:t xml:space="preserve"> </w:t>
            </w:r>
          </w:p>
        </w:tc>
      </w:tr>
      <w:tr w:rsidR="00000000" w14:paraId="45569982" w14:textId="77777777">
        <w:trPr>
          <w:tblCellSpacing w:w="15" w:type="dxa"/>
        </w:trPr>
        <w:tc>
          <w:tcPr>
            <w:tcW w:w="2500" w:type="pct"/>
            <w:vAlign w:val="center"/>
            <w:hideMark/>
          </w:tcPr>
          <w:p w14:paraId="424A3C7D" w14:textId="47AB6AAF" w:rsidR="00000000" w:rsidRDefault="00B907CC">
            <w:r>
              <w:t>person with Down syndrome</w:t>
            </w:r>
          </w:p>
        </w:tc>
        <w:tc>
          <w:tcPr>
            <w:tcW w:w="2500" w:type="pct"/>
            <w:vAlign w:val="center"/>
            <w:hideMark/>
          </w:tcPr>
          <w:p w14:paraId="34FF6871" w14:textId="0C4E3433" w:rsidR="00000000" w:rsidRDefault="00B907CC">
            <w:r>
              <w:t>有唐氏综合征者</w:t>
            </w:r>
            <w:r>
              <w:t xml:space="preserve"> </w:t>
            </w:r>
          </w:p>
        </w:tc>
      </w:tr>
      <w:tr w:rsidR="00000000" w14:paraId="6944375F" w14:textId="77777777">
        <w:trPr>
          <w:tblCellSpacing w:w="15" w:type="dxa"/>
        </w:trPr>
        <w:tc>
          <w:tcPr>
            <w:tcW w:w="2500" w:type="pct"/>
            <w:vAlign w:val="center"/>
            <w:hideMark/>
          </w:tcPr>
          <w:p w14:paraId="264BDDA1" w14:textId="16289B1C" w:rsidR="00000000" w:rsidRDefault="00B907CC">
            <w:r>
              <w:t>person with tri</w:t>
            </w:r>
            <w:r>
              <w:t>somy-21</w:t>
            </w:r>
          </w:p>
        </w:tc>
        <w:tc>
          <w:tcPr>
            <w:tcW w:w="2500" w:type="pct"/>
            <w:vAlign w:val="center"/>
            <w:hideMark/>
          </w:tcPr>
          <w:p w14:paraId="47823551" w14:textId="05671406" w:rsidR="00000000" w:rsidRDefault="00B907CC">
            <w:r>
              <w:t>有</w:t>
            </w:r>
            <w:r>
              <w:t>21-</w:t>
            </w:r>
            <w:r>
              <w:t>三体综合征者</w:t>
            </w:r>
            <w:r>
              <w:t xml:space="preserve"> </w:t>
            </w:r>
          </w:p>
        </w:tc>
      </w:tr>
      <w:tr w:rsidR="00000000" w14:paraId="07C6C05A" w14:textId="77777777">
        <w:trPr>
          <w:tblCellSpacing w:w="15" w:type="dxa"/>
        </w:trPr>
        <w:tc>
          <w:tcPr>
            <w:tcW w:w="2500" w:type="pct"/>
            <w:vAlign w:val="center"/>
            <w:hideMark/>
          </w:tcPr>
          <w:p w14:paraId="790D1445" w14:textId="2ED34B5A" w:rsidR="00000000" w:rsidRDefault="00B907CC">
            <w:r>
              <w:t>mongoloid, special person, Down</w:t>
            </w:r>
          </w:p>
        </w:tc>
        <w:tc>
          <w:tcPr>
            <w:tcW w:w="2500" w:type="pct"/>
            <w:vAlign w:val="center"/>
            <w:hideMark/>
          </w:tcPr>
          <w:p w14:paraId="05CF9654" w14:textId="5E77EFA3" w:rsidR="00000000" w:rsidRDefault="00B907CC">
            <w:r>
              <w:t>白痴、</w:t>
            </w:r>
            <w:proofErr w:type="gramStart"/>
            <w:r>
              <w:t>先天愚儿</w:t>
            </w:r>
            <w:proofErr w:type="gramEnd"/>
            <w:r>
              <w:t xml:space="preserve"> </w:t>
            </w:r>
          </w:p>
        </w:tc>
      </w:tr>
      <w:tr w:rsidR="00000000" w14:paraId="373F9EF4" w14:textId="77777777">
        <w:trPr>
          <w:tblCellSpacing w:w="15" w:type="dxa"/>
        </w:trPr>
        <w:tc>
          <w:tcPr>
            <w:tcW w:w="2500" w:type="pct"/>
            <w:vAlign w:val="center"/>
            <w:hideMark/>
          </w:tcPr>
          <w:p w14:paraId="6ECDFA22" w14:textId="7AFE8ECA" w:rsidR="00000000" w:rsidRDefault="00B907CC">
            <w:r>
              <w:t>person with albinism</w:t>
            </w:r>
          </w:p>
        </w:tc>
        <w:tc>
          <w:tcPr>
            <w:tcW w:w="2500" w:type="pct"/>
            <w:vAlign w:val="center"/>
            <w:hideMark/>
          </w:tcPr>
          <w:p w14:paraId="6F01E874" w14:textId="3A3128AA" w:rsidR="00000000" w:rsidRDefault="00B907CC">
            <w:r>
              <w:t>有白化病者</w:t>
            </w:r>
            <w:r>
              <w:t>/</w:t>
            </w:r>
            <w:r>
              <w:t>人士</w:t>
            </w:r>
            <w:r>
              <w:t xml:space="preserve"> </w:t>
            </w:r>
          </w:p>
        </w:tc>
      </w:tr>
      <w:tr w:rsidR="00000000" w14:paraId="26FF1A64" w14:textId="77777777">
        <w:trPr>
          <w:tblCellSpacing w:w="15" w:type="dxa"/>
        </w:trPr>
        <w:tc>
          <w:tcPr>
            <w:tcW w:w="2500" w:type="pct"/>
            <w:vAlign w:val="center"/>
            <w:hideMark/>
          </w:tcPr>
          <w:p w14:paraId="1EC1D760" w14:textId="12B8C615" w:rsidR="00000000" w:rsidRDefault="00B907CC">
            <w:r>
              <w:t>albino</w:t>
            </w:r>
          </w:p>
        </w:tc>
        <w:tc>
          <w:tcPr>
            <w:tcW w:w="2500" w:type="pct"/>
            <w:vAlign w:val="center"/>
            <w:hideMark/>
          </w:tcPr>
          <w:p w14:paraId="0D704476" w14:textId="0AF1E38B" w:rsidR="00000000" w:rsidRDefault="00B907CC">
            <w:r>
              <w:t>白毛怪、白毛女</w:t>
            </w:r>
            <w:r>
              <w:t xml:space="preserve"> </w:t>
            </w:r>
          </w:p>
        </w:tc>
      </w:tr>
      <w:tr w:rsidR="00000000" w14:paraId="1F3E5645" w14:textId="77777777">
        <w:trPr>
          <w:tblCellSpacing w:w="15" w:type="dxa"/>
        </w:trPr>
        <w:tc>
          <w:tcPr>
            <w:tcW w:w="2500" w:type="pct"/>
            <w:vAlign w:val="center"/>
            <w:hideMark/>
          </w:tcPr>
          <w:p w14:paraId="23A438A9" w14:textId="04682F1C" w:rsidR="00000000" w:rsidRDefault="00B907CC">
            <w:r>
              <w:t>pers</w:t>
            </w:r>
            <w:r>
              <w:t>on affected by leprosy</w:t>
            </w:r>
          </w:p>
        </w:tc>
        <w:tc>
          <w:tcPr>
            <w:tcW w:w="2500" w:type="pct"/>
            <w:vAlign w:val="center"/>
            <w:hideMark/>
          </w:tcPr>
          <w:p w14:paraId="6E1E6610" w14:textId="7CB3008B" w:rsidR="00000000" w:rsidRDefault="00B907CC">
            <w:r>
              <w:t>受麻风病影响者</w:t>
            </w:r>
            <w:r>
              <w:t xml:space="preserve"> </w:t>
            </w:r>
          </w:p>
        </w:tc>
      </w:tr>
      <w:tr w:rsidR="00000000" w14:paraId="4B8912F6" w14:textId="77777777">
        <w:trPr>
          <w:tblCellSpacing w:w="15" w:type="dxa"/>
        </w:trPr>
        <w:tc>
          <w:tcPr>
            <w:tcW w:w="2500" w:type="pct"/>
            <w:vAlign w:val="center"/>
            <w:hideMark/>
          </w:tcPr>
          <w:p w14:paraId="3580629E" w14:textId="250FFD07" w:rsidR="00000000" w:rsidRDefault="00B907CC">
            <w:r>
              <w:t>leper, leprosy patient</w:t>
            </w:r>
          </w:p>
        </w:tc>
        <w:tc>
          <w:tcPr>
            <w:tcW w:w="2500" w:type="pct"/>
            <w:vAlign w:val="center"/>
            <w:hideMark/>
          </w:tcPr>
          <w:p w14:paraId="1954212A" w14:textId="7A28C569" w:rsidR="00000000" w:rsidRDefault="00B907CC">
            <w:r>
              <w:t>麻风病人</w:t>
            </w:r>
            <w:r>
              <w:t xml:space="preserve"> </w:t>
            </w:r>
          </w:p>
        </w:tc>
      </w:tr>
      <w:tr w:rsidR="00000000" w14:paraId="1EE22522" w14:textId="77777777">
        <w:trPr>
          <w:tblCellSpacing w:w="15" w:type="dxa"/>
        </w:trPr>
        <w:tc>
          <w:tcPr>
            <w:tcW w:w="2500" w:type="pct"/>
            <w:vAlign w:val="center"/>
            <w:hideMark/>
          </w:tcPr>
          <w:p w14:paraId="64A944E0" w14:textId="716ACB55" w:rsidR="00000000" w:rsidRDefault="00B907CC">
            <w:r>
              <w:t>person who uses a communication device</w:t>
            </w:r>
          </w:p>
        </w:tc>
        <w:tc>
          <w:tcPr>
            <w:tcW w:w="2500" w:type="pct"/>
            <w:vAlign w:val="center"/>
            <w:hideMark/>
          </w:tcPr>
          <w:p w14:paraId="4CC43997" w14:textId="092A4329" w:rsidR="00000000" w:rsidRDefault="00B907CC">
            <w:r>
              <w:t>有语言障碍的人</w:t>
            </w:r>
            <w:r>
              <w:t>/</w:t>
            </w:r>
            <w:r>
              <w:t>人士</w:t>
            </w:r>
            <w:r>
              <w:t xml:space="preserve"> </w:t>
            </w:r>
          </w:p>
        </w:tc>
      </w:tr>
      <w:tr w:rsidR="00000000" w14:paraId="7C890D7C" w14:textId="77777777">
        <w:trPr>
          <w:tblCellSpacing w:w="15" w:type="dxa"/>
        </w:trPr>
        <w:tc>
          <w:tcPr>
            <w:tcW w:w="2500" w:type="pct"/>
            <w:vAlign w:val="center"/>
            <w:hideMark/>
          </w:tcPr>
          <w:p w14:paraId="64B74392" w14:textId="1EC797FB" w:rsidR="00000000" w:rsidRDefault="00B907CC">
            <w:r>
              <w:t xml:space="preserve"> </w:t>
            </w:r>
          </w:p>
        </w:tc>
        <w:tc>
          <w:tcPr>
            <w:tcW w:w="2500" w:type="pct"/>
            <w:vAlign w:val="center"/>
            <w:hideMark/>
          </w:tcPr>
          <w:p w14:paraId="65A8170C" w14:textId="355F32AB" w:rsidR="00000000" w:rsidRDefault="00B907CC">
            <w:r>
              <w:t>失语者</w:t>
            </w:r>
            <w:r>
              <w:t>/</w:t>
            </w:r>
            <w:r>
              <w:t>人士</w:t>
            </w:r>
            <w:r>
              <w:t xml:space="preserve"> </w:t>
            </w:r>
          </w:p>
        </w:tc>
      </w:tr>
      <w:tr w:rsidR="00000000" w14:paraId="4BBC3A97" w14:textId="77777777">
        <w:trPr>
          <w:tblCellSpacing w:w="15" w:type="dxa"/>
        </w:trPr>
        <w:tc>
          <w:tcPr>
            <w:tcW w:w="2500" w:type="pct"/>
            <w:vAlign w:val="center"/>
            <w:hideMark/>
          </w:tcPr>
          <w:p w14:paraId="30D73DFE" w14:textId="29077B42" w:rsidR="00000000" w:rsidRDefault="00B907CC">
            <w:r>
              <w:t>person who uses an alternative method of communication</w:t>
            </w:r>
          </w:p>
        </w:tc>
        <w:tc>
          <w:tcPr>
            <w:tcW w:w="2500" w:type="pct"/>
            <w:vAlign w:val="center"/>
            <w:hideMark/>
          </w:tcPr>
          <w:p w14:paraId="4C71FB23" w14:textId="20279B7F" w:rsidR="00000000" w:rsidRDefault="00B907CC">
            <w:r>
              <w:t>语言障碍人士</w:t>
            </w:r>
            <w:r>
              <w:t xml:space="preserve"> </w:t>
            </w:r>
          </w:p>
        </w:tc>
      </w:tr>
      <w:tr w:rsidR="00000000" w14:paraId="50395E4B" w14:textId="77777777">
        <w:trPr>
          <w:tblCellSpacing w:w="15" w:type="dxa"/>
        </w:trPr>
        <w:tc>
          <w:tcPr>
            <w:tcW w:w="2500" w:type="pct"/>
            <w:vAlign w:val="center"/>
            <w:hideMark/>
          </w:tcPr>
          <w:p w14:paraId="0F209AA2" w14:textId="22BD0139" w:rsidR="00000000" w:rsidRDefault="00B907CC">
            <w:r>
              <w:t xml:space="preserve"> </w:t>
            </w:r>
          </w:p>
        </w:tc>
        <w:tc>
          <w:tcPr>
            <w:tcW w:w="2500" w:type="pct"/>
            <w:vAlign w:val="center"/>
            <w:hideMark/>
          </w:tcPr>
          <w:p w14:paraId="70D90247" w14:textId="2A8514A8" w:rsidR="00000000" w:rsidRDefault="00B907CC">
            <w:r>
              <w:t>通信辅助器具使用者</w:t>
            </w:r>
            <w:r>
              <w:t xml:space="preserve"> </w:t>
            </w:r>
          </w:p>
        </w:tc>
      </w:tr>
      <w:tr w:rsidR="00000000" w14:paraId="215FF449" w14:textId="77777777">
        <w:trPr>
          <w:tblCellSpacing w:w="15" w:type="dxa"/>
        </w:trPr>
        <w:tc>
          <w:tcPr>
            <w:tcW w:w="2500" w:type="pct"/>
            <w:vAlign w:val="center"/>
            <w:hideMark/>
          </w:tcPr>
          <w:p w14:paraId="43E350DE" w14:textId="1F1064BA" w:rsidR="00000000" w:rsidRDefault="00B907CC">
            <w:r>
              <w:t>non-verbal, can't talk</w:t>
            </w:r>
          </w:p>
        </w:tc>
        <w:tc>
          <w:tcPr>
            <w:tcW w:w="2500" w:type="pct"/>
            <w:vAlign w:val="center"/>
            <w:hideMark/>
          </w:tcPr>
          <w:p w14:paraId="02A22487" w14:textId="4E762960" w:rsidR="00000000" w:rsidRDefault="00B907CC">
            <w:r>
              <w:t>哑巴</w:t>
            </w:r>
            <w:r>
              <w:t xml:space="preserve"> </w:t>
            </w:r>
          </w:p>
        </w:tc>
      </w:tr>
      <w:tr w:rsidR="00000000" w14:paraId="5F73221E" w14:textId="77777777">
        <w:trPr>
          <w:tblCellSpacing w:w="15" w:type="dxa"/>
        </w:trPr>
        <w:tc>
          <w:tcPr>
            <w:tcW w:w="2500" w:type="pct"/>
            <w:vAlign w:val="center"/>
            <w:hideMark/>
          </w:tcPr>
          <w:p w14:paraId="792B528F" w14:textId="52F4ED90" w:rsidR="00000000" w:rsidRDefault="00B907CC">
            <w:r>
              <w:t>accessible parking</w:t>
            </w:r>
          </w:p>
        </w:tc>
        <w:tc>
          <w:tcPr>
            <w:tcW w:w="2500" w:type="pct"/>
            <w:vAlign w:val="center"/>
            <w:hideMark/>
          </w:tcPr>
          <w:p w14:paraId="0E0B3814" w14:textId="261E387E" w:rsidR="00000000" w:rsidRDefault="00B907CC">
            <w:r>
              <w:t>无障碍停车位</w:t>
            </w:r>
            <w:r>
              <w:t xml:space="preserve"> </w:t>
            </w:r>
          </w:p>
        </w:tc>
      </w:tr>
      <w:tr w:rsidR="00000000" w14:paraId="5B6CA093" w14:textId="77777777">
        <w:trPr>
          <w:tblCellSpacing w:w="15" w:type="dxa"/>
        </w:trPr>
        <w:tc>
          <w:tcPr>
            <w:tcW w:w="2500" w:type="pct"/>
            <w:vAlign w:val="center"/>
            <w:hideMark/>
          </w:tcPr>
          <w:p w14:paraId="5EF0C458" w14:textId="194A9DC8" w:rsidR="00000000" w:rsidRDefault="00B907CC">
            <w:r>
              <w:t>parking reserved for persons with disabilities</w:t>
            </w:r>
          </w:p>
        </w:tc>
        <w:tc>
          <w:tcPr>
            <w:tcW w:w="2500" w:type="pct"/>
            <w:vAlign w:val="center"/>
            <w:hideMark/>
          </w:tcPr>
          <w:p w14:paraId="55A94FF0" w14:textId="706A13D6" w:rsidR="00000000" w:rsidRDefault="00B907CC">
            <w:r>
              <w:t>无障碍洗手间</w:t>
            </w:r>
            <w:r>
              <w:t xml:space="preserve"> </w:t>
            </w:r>
          </w:p>
        </w:tc>
      </w:tr>
      <w:tr w:rsidR="00000000" w14:paraId="74C9A523" w14:textId="77777777">
        <w:trPr>
          <w:tblCellSpacing w:w="15" w:type="dxa"/>
        </w:trPr>
        <w:tc>
          <w:tcPr>
            <w:tcW w:w="2500" w:type="pct"/>
            <w:vAlign w:val="center"/>
            <w:hideMark/>
          </w:tcPr>
          <w:p w14:paraId="715900F0" w14:textId="5E93CDC8" w:rsidR="00000000" w:rsidRDefault="00B907CC">
            <w:r>
              <w:t>accessible bathroom</w:t>
            </w:r>
          </w:p>
        </w:tc>
        <w:tc>
          <w:tcPr>
            <w:tcW w:w="2500" w:type="pct"/>
            <w:vAlign w:val="center"/>
            <w:hideMark/>
          </w:tcPr>
          <w:p w14:paraId="7E85F9B6" w14:textId="3087DF52" w:rsidR="00000000" w:rsidRDefault="00B907CC">
            <w:r>
              <w:t>残疾人（专用）停车位</w:t>
            </w:r>
            <w:r>
              <w:t xml:space="preserve"> </w:t>
            </w:r>
          </w:p>
        </w:tc>
      </w:tr>
      <w:tr w:rsidR="00000000" w14:paraId="13188206" w14:textId="77777777">
        <w:trPr>
          <w:tblCellSpacing w:w="15" w:type="dxa"/>
        </w:trPr>
        <w:tc>
          <w:tcPr>
            <w:tcW w:w="2500" w:type="pct"/>
            <w:vAlign w:val="center"/>
            <w:hideMark/>
          </w:tcPr>
          <w:p w14:paraId="76D130D0" w14:textId="7AD41F25" w:rsidR="00000000" w:rsidRDefault="00B907CC">
            <w:r>
              <w:t xml:space="preserve"> </w:t>
            </w:r>
          </w:p>
        </w:tc>
        <w:tc>
          <w:tcPr>
            <w:tcW w:w="2500" w:type="pct"/>
            <w:vAlign w:val="center"/>
            <w:hideMark/>
          </w:tcPr>
          <w:p w14:paraId="524A9A91" w14:textId="678F19E3" w:rsidR="00000000" w:rsidRDefault="00B907CC">
            <w:r>
              <w:t>残疾人（专用）洗手间</w:t>
            </w:r>
            <w:r>
              <w:t xml:space="preserve"> </w:t>
            </w:r>
          </w:p>
        </w:tc>
      </w:tr>
      <w:tr w:rsidR="00000000" w14:paraId="27A83004" w14:textId="77777777">
        <w:trPr>
          <w:tblCellSpacing w:w="15" w:type="dxa"/>
        </w:trPr>
        <w:tc>
          <w:tcPr>
            <w:tcW w:w="2500" w:type="pct"/>
            <w:vAlign w:val="center"/>
            <w:hideMark/>
          </w:tcPr>
          <w:p w14:paraId="2E40CF63" w14:textId="674A6079" w:rsidR="00000000" w:rsidRDefault="00B907CC">
            <w:r>
              <w:t>disabled/handicapped parking</w:t>
            </w:r>
          </w:p>
        </w:tc>
        <w:tc>
          <w:tcPr>
            <w:tcW w:w="2500" w:type="pct"/>
            <w:vAlign w:val="center"/>
            <w:hideMark/>
          </w:tcPr>
          <w:p w14:paraId="0760CD14" w14:textId="77E11624" w:rsidR="00000000" w:rsidRDefault="00B907CC">
            <w:r>
              <w:t>残疾停车位</w:t>
            </w:r>
            <w:r>
              <w:t xml:space="preserve"> </w:t>
            </w:r>
          </w:p>
        </w:tc>
      </w:tr>
      <w:tr w:rsidR="00000000" w14:paraId="303A6205" w14:textId="77777777">
        <w:trPr>
          <w:tblCellSpacing w:w="15" w:type="dxa"/>
        </w:trPr>
        <w:tc>
          <w:tcPr>
            <w:tcW w:w="2500" w:type="pct"/>
            <w:vAlign w:val="center"/>
            <w:hideMark/>
          </w:tcPr>
          <w:p w14:paraId="7A46C252" w14:textId="2B63F499" w:rsidR="00000000" w:rsidRDefault="00B907CC">
            <w:r>
              <w:t>handicapped bathroom</w:t>
            </w:r>
          </w:p>
        </w:tc>
        <w:tc>
          <w:tcPr>
            <w:tcW w:w="2500" w:type="pct"/>
            <w:vAlign w:val="center"/>
            <w:hideMark/>
          </w:tcPr>
          <w:p w14:paraId="0799BED3" w14:textId="111B6CE0" w:rsidR="00000000" w:rsidRDefault="00B907CC">
            <w:r>
              <w:t>残疾洗手间</w:t>
            </w:r>
            <w:r>
              <w:t xml:space="preserve"> </w:t>
            </w:r>
          </w:p>
        </w:tc>
      </w:tr>
      <w:tr w:rsidR="00000000" w14:paraId="3EB71703" w14:textId="77777777">
        <w:trPr>
          <w:tblCellSpacing w:w="15" w:type="dxa"/>
        </w:trPr>
        <w:tc>
          <w:tcPr>
            <w:tcW w:w="2500" w:type="pct"/>
            <w:vAlign w:val="center"/>
            <w:hideMark/>
          </w:tcPr>
          <w:p w14:paraId="4ACF2A97" w14:textId="34AB67FA" w:rsidR="00000000" w:rsidRDefault="00B907CC">
            <w:r>
              <w:t>ANNEX II</w:t>
            </w:r>
          </w:p>
        </w:tc>
        <w:tc>
          <w:tcPr>
            <w:tcW w:w="2500" w:type="pct"/>
            <w:vAlign w:val="center"/>
            <w:hideMark/>
          </w:tcPr>
          <w:p w14:paraId="08A1B55B" w14:textId="642C8259" w:rsidR="00000000" w:rsidRDefault="00B907CC">
            <w:r>
              <w:t>附件二</w:t>
            </w:r>
            <w:r>
              <w:t xml:space="preserve"> </w:t>
            </w:r>
          </w:p>
        </w:tc>
      </w:tr>
      <w:tr w:rsidR="00000000" w14:paraId="54F887DB" w14:textId="77777777">
        <w:trPr>
          <w:tblCellSpacing w:w="15" w:type="dxa"/>
        </w:trPr>
        <w:tc>
          <w:tcPr>
            <w:tcW w:w="2500" w:type="pct"/>
            <w:vAlign w:val="center"/>
            <w:hideMark/>
          </w:tcPr>
          <w:p w14:paraId="10FA955A" w14:textId="2EC0A5DB" w:rsidR="00000000" w:rsidRDefault="00B907CC">
            <w:r>
              <w:t>Terms requiring additional clarification from a language perspective</w:t>
            </w:r>
          </w:p>
        </w:tc>
        <w:tc>
          <w:tcPr>
            <w:tcW w:w="2500" w:type="pct"/>
            <w:vAlign w:val="center"/>
            <w:hideMark/>
          </w:tcPr>
          <w:p w14:paraId="78404734" w14:textId="1A917A49" w:rsidR="00000000" w:rsidRDefault="00B907CC">
            <w:r>
              <w:t>需要从语言角度进一步说明的术语</w:t>
            </w:r>
            <w:r>
              <w:t xml:space="preserve"> {§3} </w:t>
            </w:r>
          </w:p>
        </w:tc>
      </w:tr>
      <w:tr w:rsidR="00000000" w14:paraId="05B5CD70" w14:textId="77777777">
        <w:trPr>
          <w:tblCellSpacing w:w="15" w:type="dxa"/>
        </w:trPr>
        <w:tc>
          <w:tcPr>
            <w:tcW w:w="2500" w:type="pct"/>
            <w:vAlign w:val="center"/>
            <w:hideMark/>
          </w:tcPr>
          <w:p w14:paraId="5D80C109" w14:textId="2FA799B4" w:rsidR="00000000" w:rsidRDefault="00B907CC">
            <w:r>
              <w:t>1. ACCESS vs ACCESSIBILITY</w:t>
            </w:r>
          </w:p>
        </w:tc>
        <w:tc>
          <w:tcPr>
            <w:tcW w:w="2500" w:type="pct"/>
            <w:vAlign w:val="center"/>
            <w:hideMark/>
          </w:tcPr>
          <w:p w14:paraId="2F7A665D" w14:textId="5A0CEFDA" w:rsidR="00000000" w:rsidRDefault="00B907CC">
            <w:r>
              <w:t xml:space="preserve">1. </w:t>
            </w:r>
            <w:r>
              <w:t>进入</w:t>
            </w:r>
            <w:r>
              <w:t>(</w:t>
            </w:r>
            <w:r>
              <w:t>权</w:t>
            </w:r>
            <w:r>
              <w:t>)</w:t>
            </w:r>
            <w:r>
              <w:t>与无障碍</w:t>
            </w:r>
            <w:r>
              <w:t xml:space="preserve">(access vs accessibility) </w:t>
            </w:r>
          </w:p>
        </w:tc>
      </w:tr>
      <w:tr w:rsidR="00000000" w14:paraId="7B84D625" w14:textId="77777777">
        <w:trPr>
          <w:tblCellSpacing w:w="15" w:type="dxa"/>
        </w:trPr>
        <w:tc>
          <w:tcPr>
            <w:tcW w:w="2500" w:type="pct"/>
            <w:vAlign w:val="center"/>
            <w:hideMark/>
          </w:tcPr>
          <w:p w14:paraId="2A96F863" w14:textId="4BC04B62" w:rsidR="00000000" w:rsidRDefault="00B907CC">
            <w:r>
              <w:t>2. BRAILLE</w:t>
            </w:r>
          </w:p>
        </w:tc>
        <w:tc>
          <w:tcPr>
            <w:tcW w:w="2500" w:type="pct"/>
            <w:vAlign w:val="center"/>
            <w:hideMark/>
          </w:tcPr>
          <w:p w14:paraId="7CC3B85E" w14:textId="3D5A53EA" w:rsidR="00000000" w:rsidRDefault="00B907CC">
            <w:r>
              <w:t xml:space="preserve">2. </w:t>
            </w:r>
            <w:r>
              <w:t>盲文</w:t>
            </w:r>
            <w:r>
              <w:t xml:space="preserve">(Braille) </w:t>
            </w:r>
          </w:p>
        </w:tc>
      </w:tr>
      <w:tr w:rsidR="00000000" w14:paraId="1CE3E1BD" w14:textId="77777777">
        <w:trPr>
          <w:tblCellSpacing w:w="15" w:type="dxa"/>
        </w:trPr>
        <w:tc>
          <w:tcPr>
            <w:tcW w:w="2500" w:type="pct"/>
            <w:vAlign w:val="center"/>
            <w:hideMark/>
          </w:tcPr>
          <w:p w14:paraId="32184E24" w14:textId="2B18C2E6" w:rsidR="00000000" w:rsidRDefault="00B907CC">
            <w:r>
              <w:t>3. CAPTIONS vs SUB</w:t>
            </w:r>
            <w:r>
              <w:t>TITLES</w:t>
            </w:r>
          </w:p>
        </w:tc>
        <w:tc>
          <w:tcPr>
            <w:tcW w:w="2500" w:type="pct"/>
            <w:vAlign w:val="center"/>
            <w:hideMark/>
          </w:tcPr>
          <w:p w14:paraId="697A88ED" w14:textId="4D520A0E" w:rsidR="00000000" w:rsidRDefault="00B907CC">
            <w:r>
              <w:t xml:space="preserve">3. </w:t>
            </w:r>
            <w:r>
              <w:t>说明性字幕与对白字幕</w:t>
            </w:r>
            <w:r>
              <w:t xml:space="preserve">(captions vs subtitles) </w:t>
            </w:r>
          </w:p>
        </w:tc>
      </w:tr>
      <w:tr w:rsidR="00000000" w14:paraId="05ABD485" w14:textId="77777777">
        <w:trPr>
          <w:tblCellSpacing w:w="15" w:type="dxa"/>
        </w:trPr>
        <w:tc>
          <w:tcPr>
            <w:tcW w:w="2500" w:type="pct"/>
            <w:vAlign w:val="center"/>
            <w:hideMark/>
          </w:tcPr>
          <w:p w14:paraId="6D57C9E1" w14:textId="6FF9B24A" w:rsidR="00000000" w:rsidRDefault="00B907CC">
            <w:r>
              <w:t>4. DEAF COMMUNITY</w:t>
            </w:r>
          </w:p>
        </w:tc>
        <w:tc>
          <w:tcPr>
            <w:tcW w:w="2500" w:type="pct"/>
            <w:vAlign w:val="center"/>
            <w:hideMark/>
          </w:tcPr>
          <w:p w14:paraId="5BE89BBF" w14:textId="5F5890F4" w:rsidR="00000000" w:rsidRDefault="00B907CC">
            <w:r>
              <w:t xml:space="preserve">4. </w:t>
            </w:r>
            <w:r>
              <w:t>失聪群体</w:t>
            </w:r>
            <w:r>
              <w:t xml:space="preserve">(Deaf Community) </w:t>
            </w:r>
          </w:p>
        </w:tc>
      </w:tr>
      <w:tr w:rsidR="00000000" w14:paraId="03A6D5FE" w14:textId="77777777">
        <w:trPr>
          <w:tblCellSpacing w:w="15" w:type="dxa"/>
        </w:trPr>
        <w:tc>
          <w:tcPr>
            <w:tcW w:w="2500" w:type="pct"/>
            <w:vAlign w:val="center"/>
            <w:hideMark/>
          </w:tcPr>
          <w:p w14:paraId="2C049589" w14:textId="5939BEB0" w:rsidR="00000000" w:rsidRDefault="00B907CC">
            <w:r>
              <w:t>5. DEAFBLIND</w:t>
            </w:r>
          </w:p>
        </w:tc>
        <w:tc>
          <w:tcPr>
            <w:tcW w:w="2500" w:type="pct"/>
            <w:vAlign w:val="center"/>
            <w:hideMark/>
          </w:tcPr>
          <w:p w14:paraId="46E96A7B" w14:textId="63BDC09F" w:rsidR="00000000" w:rsidRDefault="00B907CC">
            <w:r>
              <w:t xml:space="preserve">5. </w:t>
            </w:r>
            <w:proofErr w:type="gramStart"/>
            <w:r>
              <w:t>聋盲</w:t>
            </w:r>
            <w:proofErr w:type="gramEnd"/>
            <w:r>
              <w:t xml:space="preserve">(deafblind) </w:t>
            </w:r>
          </w:p>
        </w:tc>
      </w:tr>
      <w:tr w:rsidR="00000000" w14:paraId="63B5CF3D" w14:textId="77777777">
        <w:trPr>
          <w:tblCellSpacing w:w="15" w:type="dxa"/>
        </w:trPr>
        <w:tc>
          <w:tcPr>
            <w:tcW w:w="2500" w:type="pct"/>
            <w:vAlign w:val="center"/>
            <w:hideMark/>
          </w:tcPr>
          <w:p w14:paraId="326C1491" w14:textId="17553EE1" w:rsidR="00000000" w:rsidRDefault="00B907CC">
            <w:r>
              <w:t>6. DECLARATION AND DISCLOSURE</w:t>
            </w:r>
          </w:p>
        </w:tc>
        <w:tc>
          <w:tcPr>
            <w:tcW w:w="2500" w:type="pct"/>
            <w:vAlign w:val="center"/>
            <w:hideMark/>
          </w:tcPr>
          <w:p w14:paraId="775DC75A" w14:textId="019387C1" w:rsidR="00000000" w:rsidRDefault="00B907CC">
            <w:r>
              <w:t xml:space="preserve">6. </w:t>
            </w:r>
            <w:r>
              <w:t>声明与披露</w:t>
            </w:r>
            <w:r>
              <w:t xml:space="preserve">(declaration and disclosure) </w:t>
            </w:r>
          </w:p>
        </w:tc>
      </w:tr>
      <w:tr w:rsidR="00000000" w14:paraId="08F4F0DC" w14:textId="77777777">
        <w:trPr>
          <w:tblCellSpacing w:w="15" w:type="dxa"/>
        </w:trPr>
        <w:tc>
          <w:tcPr>
            <w:tcW w:w="2500" w:type="pct"/>
            <w:vAlign w:val="center"/>
            <w:hideMark/>
          </w:tcPr>
          <w:p w14:paraId="50DC47A0" w14:textId="3C5A0884" w:rsidR="00000000" w:rsidRDefault="00B907CC">
            <w:r>
              <w:t>7. DI</w:t>
            </w:r>
            <w:r>
              <w:t>SABLED PERSON</w:t>
            </w:r>
          </w:p>
        </w:tc>
        <w:tc>
          <w:tcPr>
            <w:tcW w:w="2500" w:type="pct"/>
            <w:vAlign w:val="center"/>
            <w:hideMark/>
          </w:tcPr>
          <w:p w14:paraId="2DB4B79E" w14:textId="13CBB17C" w:rsidR="00000000" w:rsidRDefault="00B907CC">
            <w:r>
              <w:t xml:space="preserve">7. </w:t>
            </w:r>
            <w:r>
              <w:t>残疾人</w:t>
            </w:r>
            <w:r>
              <w:t xml:space="preserve">(disabled person) </w:t>
            </w:r>
          </w:p>
        </w:tc>
      </w:tr>
      <w:tr w:rsidR="00000000" w14:paraId="23D43FC0" w14:textId="77777777">
        <w:trPr>
          <w:tblCellSpacing w:w="15" w:type="dxa"/>
        </w:trPr>
        <w:tc>
          <w:tcPr>
            <w:tcW w:w="2500" w:type="pct"/>
            <w:vAlign w:val="center"/>
            <w:hideMark/>
          </w:tcPr>
          <w:p w14:paraId="37C8CDD6" w14:textId="6505946E" w:rsidR="00000000" w:rsidRDefault="00B907CC">
            <w:r>
              <w:t>8. EASY READ</w:t>
            </w:r>
          </w:p>
        </w:tc>
        <w:tc>
          <w:tcPr>
            <w:tcW w:w="2500" w:type="pct"/>
            <w:vAlign w:val="center"/>
            <w:hideMark/>
          </w:tcPr>
          <w:p w14:paraId="2D8D6123" w14:textId="0864A8A2" w:rsidR="00000000" w:rsidRDefault="00B907CC">
            <w:r>
              <w:t xml:space="preserve">8. </w:t>
            </w:r>
            <w:r>
              <w:t>易读</w:t>
            </w:r>
            <w:r>
              <w:t xml:space="preserve">(easy read) </w:t>
            </w:r>
          </w:p>
        </w:tc>
      </w:tr>
      <w:tr w:rsidR="00000000" w14:paraId="5874AC5E" w14:textId="77777777">
        <w:trPr>
          <w:tblCellSpacing w:w="15" w:type="dxa"/>
        </w:trPr>
        <w:tc>
          <w:tcPr>
            <w:tcW w:w="2500" w:type="pct"/>
            <w:vAlign w:val="center"/>
            <w:hideMark/>
          </w:tcPr>
          <w:p w14:paraId="209E7FE5" w14:textId="221C300E" w:rsidR="00000000" w:rsidRDefault="00B907CC">
            <w:r>
              <w:t>9. HELP, SUPPORT, ASSISTANCE</w:t>
            </w:r>
          </w:p>
        </w:tc>
        <w:tc>
          <w:tcPr>
            <w:tcW w:w="2500" w:type="pct"/>
            <w:vAlign w:val="center"/>
            <w:hideMark/>
          </w:tcPr>
          <w:p w14:paraId="7B9D312E" w14:textId="18A611E1" w:rsidR="00000000" w:rsidRDefault="00B907CC">
            <w:r>
              <w:t xml:space="preserve">9. </w:t>
            </w:r>
            <w:r>
              <w:t>帮助、支持与协助</w:t>
            </w:r>
            <w:r>
              <w:t xml:space="preserve">(help, support, assistance) </w:t>
            </w:r>
          </w:p>
        </w:tc>
      </w:tr>
      <w:tr w:rsidR="00000000" w14:paraId="5188C00E" w14:textId="77777777">
        <w:trPr>
          <w:tblCellSpacing w:w="15" w:type="dxa"/>
        </w:trPr>
        <w:tc>
          <w:tcPr>
            <w:tcW w:w="2500" w:type="pct"/>
            <w:vAlign w:val="center"/>
            <w:hideMark/>
          </w:tcPr>
          <w:p w14:paraId="0F057954" w14:textId="2E6C58BC" w:rsidR="00000000" w:rsidRDefault="00B907CC">
            <w:r>
              <w:t>10. IMPAIRMENT vs DISABILITY</w:t>
            </w:r>
          </w:p>
        </w:tc>
        <w:tc>
          <w:tcPr>
            <w:tcW w:w="2500" w:type="pct"/>
            <w:vAlign w:val="center"/>
            <w:hideMark/>
          </w:tcPr>
          <w:p w14:paraId="600C438F" w14:textId="3608975A" w:rsidR="00000000" w:rsidRDefault="00B907CC">
            <w:r>
              <w:t xml:space="preserve">10. </w:t>
            </w:r>
            <w:r>
              <w:t>障碍与残疾</w:t>
            </w:r>
            <w:r>
              <w:t xml:space="preserve">(impairment vs disability) </w:t>
            </w:r>
          </w:p>
        </w:tc>
      </w:tr>
      <w:tr w:rsidR="00000000" w14:paraId="3ABF3F93" w14:textId="77777777">
        <w:trPr>
          <w:tblCellSpacing w:w="15" w:type="dxa"/>
        </w:trPr>
        <w:tc>
          <w:tcPr>
            <w:tcW w:w="2500" w:type="pct"/>
            <w:vAlign w:val="center"/>
            <w:hideMark/>
          </w:tcPr>
          <w:p w14:paraId="063CC3A3" w14:textId="0D95015C" w:rsidR="00000000" w:rsidRDefault="00B907CC">
            <w:r>
              <w:t>11. INTEGRATION vs INCLUSION</w:t>
            </w:r>
          </w:p>
        </w:tc>
        <w:tc>
          <w:tcPr>
            <w:tcW w:w="2500" w:type="pct"/>
            <w:vAlign w:val="center"/>
            <w:hideMark/>
          </w:tcPr>
          <w:p w14:paraId="642A02EE" w14:textId="02A33925" w:rsidR="00000000" w:rsidRDefault="00B907CC">
            <w:r>
              <w:t xml:space="preserve">11. </w:t>
            </w:r>
            <w:r>
              <w:t>融入与包容</w:t>
            </w:r>
            <w:r>
              <w:t xml:space="preserve">(integration vs inclusion) </w:t>
            </w:r>
          </w:p>
        </w:tc>
      </w:tr>
      <w:tr w:rsidR="00000000" w14:paraId="121DEE8E" w14:textId="77777777">
        <w:trPr>
          <w:tblCellSpacing w:w="15" w:type="dxa"/>
        </w:trPr>
        <w:tc>
          <w:tcPr>
            <w:tcW w:w="2500" w:type="pct"/>
            <w:vAlign w:val="center"/>
            <w:hideMark/>
          </w:tcPr>
          <w:p w14:paraId="55F6BF72" w14:textId="2861F0D4" w:rsidR="00000000" w:rsidRDefault="00B907CC">
            <w:r>
              <w:t>12. NEEDS vs REQUIREMENTS</w:t>
            </w:r>
          </w:p>
        </w:tc>
        <w:tc>
          <w:tcPr>
            <w:tcW w:w="2500" w:type="pct"/>
            <w:vAlign w:val="center"/>
            <w:hideMark/>
          </w:tcPr>
          <w:p w14:paraId="761B5878" w14:textId="4AD3E95A" w:rsidR="00000000" w:rsidRDefault="00B907CC">
            <w:r>
              <w:t xml:space="preserve">12. </w:t>
            </w:r>
            <w:r>
              <w:t>需要与要求</w:t>
            </w:r>
            <w:r>
              <w:t xml:space="preserve">(needs vs requirements) </w:t>
            </w:r>
          </w:p>
        </w:tc>
      </w:tr>
      <w:tr w:rsidR="00000000" w14:paraId="1FC6DA49" w14:textId="77777777">
        <w:trPr>
          <w:tblCellSpacing w:w="15" w:type="dxa"/>
        </w:trPr>
        <w:tc>
          <w:tcPr>
            <w:tcW w:w="2500" w:type="pct"/>
            <w:vAlign w:val="center"/>
            <w:hideMark/>
          </w:tcPr>
          <w:p w14:paraId="215573E9" w14:textId="5060B6A7" w:rsidR="00000000" w:rsidRDefault="00B907CC">
            <w:r>
              <w:t>13. ORGANIZATIONS FOR/OF PERSONS WITH DISABIL</w:t>
            </w:r>
            <w:r>
              <w:t>ITIES</w:t>
            </w:r>
          </w:p>
        </w:tc>
        <w:tc>
          <w:tcPr>
            <w:tcW w:w="2500" w:type="pct"/>
            <w:vAlign w:val="center"/>
            <w:hideMark/>
          </w:tcPr>
          <w:p w14:paraId="664C7F91" w14:textId="3EAC0248" w:rsidR="00000000" w:rsidRDefault="00B907CC">
            <w:r>
              <w:t xml:space="preserve">13. </w:t>
            </w:r>
            <w:r>
              <w:t>为残疾人设立的组织与残疾人组织</w:t>
            </w:r>
            <w:r>
              <w:t xml:space="preserve">(organizations for/of persons with disabilities) </w:t>
            </w:r>
          </w:p>
        </w:tc>
      </w:tr>
      <w:tr w:rsidR="00000000" w14:paraId="208B4F44" w14:textId="77777777">
        <w:trPr>
          <w:tblCellSpacing w:w="15" w:type="dxa"/>
        </w:trPr>
        <w:tc>
          <w:tcPr>
            <w:tcW w:w="2500" w:type="pct"/>
            <w:vAlign w:val="center"/>
            <w:hideMark/>
          </w:tcPr>
          <w:p w14:paraId="2AB0D89F" w14:textId="294C0301" w:rsidR="00000000" w:rsidRDefault="00B907CC">
            <w:r>
              <w:t xml:space="preserve">14. </w:t>
            </w:r>
            <w:proofErr w:type="spellStart"/>
            <w:r>
              <w:t>PWD</w:t>
            </w:r>
            <w:proofErr w:type="spellEnd"/>
          </w:p>
        </w:tc>
        <w:tc>
          <w:tcPr>
            <w:tcW w:w="2500" w:type="pct"/>
            <w:vAlign w:val="center"/>
            <w:hideMark/>
          </w:tcPr>
          <w:p w14:paraId="5D7304C8" w14:textId="67E053CE" w:rsidR="00000000" w:rsidRDefault="00B907CC">
            <w:r>
              <w:t xml:space="preserve">14. </w:t>
            </w:r>
            <w:proofErr w:type="spellStart"/>
            <w:r>
              <w:t>PWD</w:t>
            </w:r>
            <w:proofErr w:type="spellEnd"/>
            <w:r>
              <w:t xml:space="preserve"> </w:t>
            </w:r>
          </w:p>
        </w:tc>
      </w:tr>
      <w:tr w:rsidR="00000000" w14:paraId="58867BCE" w14:textId="77777777">
        <w:trPr>
          <w:tblCellSpacing w:w="15" w:type="dxa"/>
        </w:trPr>
        <w:tc>
          <w:tcPr>
            <w:tcW w:w="2500" w:type="pct"/>
            <w:vAlign w:val="center"/>
            <w:hideMark/>
          </w:tcPr>
          <w:p w14:paraId="1B6C98AE" w14:textId="641C0B23" w:rsidR="00000000" w:rsidRDefault="00B907CC">
            <w:r>
              <w:t>15. PLAIN LANGUAGE, PLAIN ENGLISH</w:t>
            </w:r>
          </w:p>
        </w:tc>
        <w:tc>
          <w:tcPr>
            <w:tcW w:w="2500" w:type="pct"/>
            <w:vAlign w:val="center"/>
            <w:hideMark/>
          </w:tcPr>
          <w:p w14:paraId="302A0ECC" w14:textId="23FBE2E6" w:rsidR="00000000" w:rsidRDefault="00B907CC">
            <w:r>
              <w:t xml:space="preserve">15. </w:t>
            </w:r>
            <w:r>
              <w:t>简明语言、简明英语</w:t>
            </w:r>
            <w:r>
              <w:t xml:space="preserve">(plain language, plain English) </w:t>
            </w:r>
          </w:p>
        </w:tc>
      </w:tr>
      <w:tr w:rsidR="00000000" w14:paraId="172AECB9" w14:textId="77777777">
        <w:trPr>
          <w:tblCellSpacing w:w="15" w:type="dxa"/>
        </w:trPr>
        <w:tc>
          <w:tcPr>
            <w:tcW w:w="2500" w:type="pct"/>
            <w:vAlign w:val="center"/>
            <w:hideMark/>
          </w:tcPr>
          <w:p w14:paraId="3A48638E" w14:textId="22E42C63" w:rsidR="00000000" w:rsidRDefault="00B907CC">
            <w:r>
              <w:t>16. REASONABLE ACCOMMODATION</w:t>
            </w:r>
          </w:p>
        </w:tc>
        <w:tc>
          <w:tcPr>
            <w:tcW w:w="2500" w:type="pct"/>
            <w:vAlign w:val="center"/>
            <w:hideMark/>
          </w:tcPr>
          <w:p w14:paraId="062010A3" w14:textId="113C5BF6" w:rsidR="00000000" w:rsidRDefault="00B907CC">
            <w:r>
              <w:t>1</w:t>
            </w:r>
            <w:r>
              <w:t xml:space="preserve">6. </w:t>
            </w:r>
            <w:r>
              <w:t>合理便利</w:t>
            </w:r>
            <w:r>
              <w:t xml:space="preserve">(reasonable accommodation) </w:t>
            </w:r>
          </w:p>
        </w:tc>
      </w:tr>
      <w:tr w:rsidR="00000000" w14:paraId="55249C4F" w14:textId="77777777">
        <w:trPr>
          <w:tblCellSpacing w:w="15" w:type="dxa"/>
        </w:trPr>
        <w:tc>
          <w:tcPr>
            <w:tcW w:w="2500" w:type="pct"/>
            <w:vAlign w:val="center"/>
            <w:hideMark/>
          </w:tcPr>
          <w:p w14:paraId="64C82ED3" w14:textId="2687904F" w:rsidR="00000000" w:rsidRDefault="00B907CC">
            <w:r>
              <w:t>17. SERVICE ANIMALS</w:t>
            </w:r>
          </w:p>
        </w:tc>
        <w:tc>
          <w:tcPr>
            <w:tcW w:w="2500" w:type="pct"/>
            <w:vAlign w:val="center"/>
            <w:hideMark/>
          </w:tcPr>
          <w:p w14:paraId="6EB948A4" w14:textId="53A0AE01" w:rsidR="00000000" w:rsidRDefault="00B907CC">
            <w:r>
              <w:t xml:space="preserve">17. </w:t>
            </w:r>
            <w:r>
              <w:t>服务类动物</w:t>
            </w:r>
            <w:r>
              <w:t xml:space="preserve">(service animals) </w:t>
            </w:r>
          </w:p>
        </w:tc>
      </w:tr>
      <w:tr w:rsidR="00000000" w14:paraId="5D83FB62" w14:textId="77777777">
        <w:trPr>
          <w:tblCellSpacing w:w="15" w:type="dxa"/>
        </w:trPr>
        <w:tc>
          <w:tcPr>
            <w:tcW w:w="2500" w:type="pct"/>
            <w:vAlign w:val="center"/>
            <w:hideMark/>
          </w:tcPr>
          <w:p w14:paraId="788D6FB7" w14:textId="39B7DEF9" w:rsidR="00000000" w:rsidRDefault="00B907CC">
            <w:r>
              <w:t>18. SIGN LANGUAGE AND INTERNATIONAL SIGN</w:t>
            </w:r>
          </w:p>
        </w:tc>
        <w:tc>
          <w:tcPr>
            <w:tcW w:w="2500" w:type="pct"/>
            <w:vAlign w:val="center"/>
            <w:hideMark/>
          </w:tcPr>
          <w:p w14:paraId="6503CAB2" w14:textId="56403AB2" w:rsidR="00000000" w:rsidRDefault="00B907CC">
            <w:r>
              <w:t xml:space="preserve">18. </w:t>
            </w:r>
            <w:r>
              <w:t>手语与国际手势</w:t>
            </w:r>
            <w:r>
              <w:t xml:space="preserve">(sign language and international sign) </w:t>
            </w:r>
          </w:p>
        </w:tc>
      </w:tr>
      <w:tr w:rsidR="00000000" w14:paraId="24D78138" w14:textId="77777777">
        <w:trPr>
          <w:tblCellSpacing w:w="15" w:type="dxa"/>
        </w:trPr>
        <w:tc>
          <w:tcPr>
            <w:tcW w:w="2500" w:type="pct"/>
            <w:vAlign w:val="center"/>
            <w:hideMark/>
          </w:tcPr>
          <w:p w14:paraId="2B4FCDF2" w14:textId="5DF1B9BE" w:rsidR="00000000" w:rsidRDefault="00B907CC">
            <w:r>
              <w:t>19. VISUAL IMPAIRMENT vs BLINDNESS</w:t>
            </w:r>
          </w:p>
        </w:tc>
        <w:tc>
          <w:tcPr>
            <w:tcW w:w="2500" w:type="pct"/>
            <w:vAlign w:val="center"/>
            <w:hideMark/>
          </w:tcPr>
          <w:p w14:paraId="2F9C939C" w14:textId="7918B2CD" w:rsidR="00000000" w:rsidRDefault="00B907CC">
            <w:r>
              <w:t xml:space="preserve">19. </w:t>
            </w:r>
            <w:r>
              <w:t>视力障碍与失明</w:t>
            </w:r>
            <w:r>
              <w:t xml:space="preserve">(visual impairment vs blindness) </w:t>
            </w:r>
          </w:p>
        </w:tc>
      </w:tr>
      <w:tr w:rsidR="00000000" w14:paraId="3A0FB3EB" w14:textId="77777777">
        <w:trPr>
          <w:tblCellSpacing w:w="15" w:type="dxa"/>
        </w:trPr>
        <w:tc>
          <w:tcPr>
            <w:tcW w:w="2500" w:type="pct"/>
            <w:vAlign w:val="center"/>
            <w:hideMark/>
          </w:tcPr>
          <w:p w14:paraId="7A8507FF" w14:textId="1D6F8C36" w:rsidR="00000000" w:rsidRDefault="00B907CC">
            <w:r>
              <w:t>1. ACCESS vs ACCESSIBILITY</w:t>
            </w:r>
          </w:p>
        </w:tc>
        <w:tc>
          <w:tcPr>
            <w:tcW w:w="2500" w:type="pct"/>
            <w:vAlign w:val="center"/>
            <w:hideMark/>
          </w:tcPr>
          <w:p w14:paraId="5C90CCDA" w14:textId="43905124" w:rsidR="00000000" w:rsidRDefault="00B907CC">
            <w:r>
              <w:t xml:space="preserve">1. </w:t>
            </w:r>
            <w:r>
              <w:t>进入</w:t>
            </w:r>
            <w:r>
              <w:t>(</w:t>
            </w:r>
            <w:r>
              <w:t>权</w:t>
            </w:r>
            <w:r>
              <w:t>)</w:t>
            </w:r>
            <w:r>
              <w:t>与无障碍（</w:t>
            </w:r>
            <w:r>
              <w:t>access vs accessibility</w:t>
            </w:r>
            <w:r>
              <w:t>）</w:t>
            </w:r>
            <w:r>
              <w:t xml:space="preserve"> </w:t>
            </w:r>
          </w:p>
        </w:tc>
      </w:tr>
      <w:tr w:rsidR="00000000" w14:paraId="13D45BE0" w14:textId="77777777">
        <w:trPr>
          <w:tblCellSpacing w:w="15" w:type="dxa"/>
        </w:trPr>
        <w:tc>
          <w:tcPr>
            <w:tcW w:w="2500" w:type="pct"/>
            <w:vAlign w:val="center"/>
            <w:hideMark/>
          </w:tcPr>
          <w:p w14:paraId="0776075B" w14:textId="5B62B374" w:rsidR="00000000" w:rsidRDefault="00B907CC">
            <w:r>
              <w:t>Access mean</w:t>
            </w:r>
            <w:r>
              <w:t>s the opportunity or right to do something or enter a place. For example, if you have a United Nations badge, you have access to the United Nations premises.</w:t>
            </w:r>
          </w:p>
        </w:tc>
        <w:tc>
          <w:tcPr>
            <w:tcW w:w="2500" w:type="pct"/>
            <w:vAlign w:val="center"/>
            <w:hideMark/>
          </w:tcPr>
          <w:p w14:paraId="5604DE63" w14:textId="50326B6C" w:rsidR="00000000" w:rsidRDefault="00B907CC">
            <w:r>
              <w:t xml:space="preserve"> </w:t>
            </w:r>
            <w:r w:rsidR="00D10BA4">
              <w:t xml:space="preserve">   </w:t>
            </w:r>
            <w:r>
              <w:t>进入（权）意指进入某地的许可或权利。例如，如果有联合国出入证，我们就可以进入联合国大楼及所属区域。</w:t>
            </w:r>
            <w:r>
              <w:t xml:space="preserve"> </w:t>
            </w:r>
          </w:p>
        </w:tc>
      </w:tr>
      <w:tr w:rsidR="00000000" w14:paraId="084B390D" w14:textId="77777777">
        <w:trPr>
          <w:tblCellSpacing w:w="15" w:type="dxa"/>
        </w:trPr>
        <w:tc>
          <w:tcPr>
            <w:tcW w:w="2500" w:type="pct"/>
            <w:vAlign w:val="center"/>
            <w:hideMark/>
          </w:tcPr>
          <w:p w14:paraId="54D56708" w14:textId="748B600D" w:rsidR="00000000" w:rsidRDefault="00B907CC">
            <w:r>
              <w:t>Accessibility refers to the des</w:t>
            </w:r>
            <w:r>
              <w:t xml:space="preserve">ign of products, devices, services or environments so as to be usable by persons with or without </w:t>
            </w:r>
            <w:proofErr w:type="gramStart"/>
            <w:r>
              <w:t>disabilities, and</w:t>
            </w:r>
            <w:proofErr w:type="gramEnd"/>
            <w:r>
              <w:t xml:space="preserve"> includes information and communications. Physical accessibility, for example, involves the creation of a barrier-free environment where perso</w:t>
            </w:r>
            <w:r>
              <w:t>ns with disabilities can move freely. Using the example above, this means that you may have access to the United Nations premises, but accessibility is lacking if there are physical barriers such as stairs or heavy doors. While you may have access to Unite</w:t>
            </w:r>
            <w:r>
              <w:t>d Nations documents in printed or digital form, the documents are not accessible unless they are available in the required format (such as Braille or Easy Read).</w:t>
            </w:r>
          </w:p>
        </w:tc>
        <w:tc>
          <w:tcPr>
            <w:tcW w:w="2500" w:type="pct"/>
            <w:vAlign w:val="center"/>
            <w:hideMark/>
          </w:tcPr>
          <w:p w14:paraId="19DE82C3" w14:textId="7C68D9E6" w:rsidR="00000000" w:rsidRDefault="00B907CC">
            <w:r>
              <w:t xml:space="preserve"> </w:t>
            </w:r>
            <w:r w:rsidR="00D10BA4">
              <w:t xml:space="preserve">   </w:t>
            </w:r>
            <w:r>
              <w:t>无障碍指产品、设备、服务或环境的设计便于残疾人或非残疾人使用，包括信息和通信无障碍。例如，物质环境无障碍指的是创造一个残疾人可以自由行动的无障碍环境。若沿用上述例子，则意味着虽</w:t>
            </w:r>
            <w:r>
              <w:t>然我们可能有权进入联合国大楼及所属区域，但如果有楼梯或厚重的门等实体障碍阻挡，我们还是无法真正无障碍通行。虽然我们可能有权访问印刷版或数字版联合国文件，但除非文件以所需格式（如盲文或易读格式）提供，否则无法让残疾人能够真正无障碍阅读。</w:t>
            </w:r>
            <w:r>
              <w:t xml:space="preserve"> </w:t>
            </w:r>
          </w:p>
        </w:tc>
      </w:tr>
      <w:tr w:rsidR="00000000" w14:paraId="4EDD95E0" w14:textId="77777777">
        <w:trPr>
          <w:tblCellSpacing w:w="15" w:type="dxa"/>
        </w:trPr>
        <w:tc>
          <w:tcPr>
            <w:tcW w:w="2500" w:type="pct"/>
            <w:vAlign w:val="center"/>
            <w:hideMark/>
          </w:tcPr>
          <w:p w14:paraId="48D862C4" w14:textId="21F0B6AE" w:rsidR="00000000" w:rsidRDefault="00B907CC">
            <w:r>
              <w:t>Sometimes access is ensured but accessibility is not, so these terms are not equivalent and should be used in the right context</w:t>
            </w:r>
            <w:r>
              <w:t>.</w:t>
            </w:r>
          </w:p>
        </w:tc>
        <w:tc>
          <w:tcPr>
            <w:tcW w:w="2500" w:type="pct"/>
            <w:vAlign w:val="center"/>
            <w:hideMark/>
          </w:tcPr>
          <w:p w14:paraId="3051D823" w14:textId="7BDB1991" w:rsidR="00000000" w:rsidRDefault="00B907CC">
            <w:r>
              <w:t xml:space="preserve"> </w:t>
            </w:r>
            <w:r w:rsidR="00D10BA4">
              <w:t xml:space="preserve">   </w:t>
            </w:r>
            <w:r>
              <w:t>有时，进入有保证，但无障碍却得不到保证，所以这两个术语并不等价，应在正确的语境中使用。</w:t>
            </w:r>
            <w:r>
              <w:t xml:space="preserve"> </w:t>
            </w:r>
          </w:p>
        </w:tc>
      </w:tr>
      <w:tr w:rsidR="00000000" w14:paraId="30A43CC5" w14:textId="77777777">
        <w:trPr>
          <w:tblCellSpacing w:w="15" w:type="dxa"/>
        </w:trPr>
        <w:tc>
          <w:tcPr>
            <w:tcW w:w="2500" w:type="pct"/>
            <w:vAlign w:val="center"/>
            <w:hideMark/>
          </w:tcPr>
          <w:p w14:paraId="25CB8014" w14:textId="2A9CF0AD" w:rsidR="00000000" w:rsidRDefault="00B907CC">
            <w:r>
              <w:t>2. BRAILLE</w:t>
            </w:r>
          </w:p>
        </w:tc>
        <w:tc>
          <w:tcPr>
            <w:tcW w:w="2500" w:type="pct"/>
            <w:vAlign w:val="center"/>
            <w:hideMark/>
          </w:tcPr>
          <w:p w14:paraId="0AFD409B" w14:textId="1F70D5BA" w:rsidR="00000000" w:rsidRDefault="00B907CC">
            <w:r>
              <w:t xml:space="preserve">2. </w:t>
            </w:r>
            <w:r>
              <w:t>盲文（</w:t>
            </w:r>
            <w:r>
              <w:t>Braille</w:t>
            </w:r>
            <w:r>
              <w:t>）</w:t>
            </w:r>
            <w:r>
              <w:t xml:space="preserve"> </w:t>
            </w:r>
          </w:p>
        </w:tc>
      </w:tr>
      <w:tr w:rsidR="00000000" w14:paraId="4970D114" w14:textId="77777777">
        <w:trPr>
          <w:tblCellSpacing w:w="15" w:type="dxa"/>
        </w:trPr>
        <w:tc>
          <w:tcPr>
            <w:tcW w:w="2500" w:type="pct"/>
            <w:vAlign w:val="center"/>
            <w:hideMark/>
          </w:tcPr>
          <w:p w14:paraId="27BC2FD4" w14:textId="61C9F0EA" w:rsidR="00000000" w:rsidRDefault="00B907CC">
            <w:r>
              <w:t>Braille is not a language. It is a system of raised dots that can be read with the fingers, used by people who are blind or who have low vision. Not a</w:t>
            </w:r>
            <w:r>
              <w:t xml:space="preserve">ll blind people can read Braille. Those who do can be referred to as Braille users. Everybody </w:t>
            </w:r>
            <w:proofErr w:type="gramStart"/>
            <w:r>
              <w:t>has the ability to</w:t>
            </w:r>
            <w:proofErr w:type="gramEnd"/>
            <w:r>
              <w:t xml:space="preserve"> learn to read Braille, so you should never assume that a Braille user is blind.</w:t>
            </w:r>
          </w:p>
        </w:tc>
        <w:tc>
          <w:tcPr>
            <w:tcW w:w="2500" w:type="pct"/>
            <w:vAlign w:val="center"/>
            <w:hideMark/>
          </w:tcPr>
          <w:p w14:paraId="79839ED2" w14:textId="46C3F266" w:rsidR="00000000" w:rsidRDefault="00B907CC" w:rsidP="00D10BA4">
            <w:pPr>
              <w:ind w:firstLineChars="150" w:firstLine="360"/>
            </w:pPr>
            <w:r>
              <w:t>盲文不是一种语言，它是一个可以用手指阅读的凸点系统，供盲人或低视力者使用。并非所有盲人都能阅读盲文。那些会阅读盲文</w:t>
            </w:r>
            <w:r>
              <w:t>的盲人称为盲文使用者。每个人都有学习阅读盲文的能力，所以不应假定盲文使用者均为盲人。</w:t>
            </w:r>
            <w:r>
              <w:t xml:space="preserve"> </w:t>
            </w:r>
          </w:p>
        </w:tc>
      </w:tr>
      <w:tr w:rsidR="00000000" w14:paraId="6EB1EFC3" w14:textId="77777777">
        <w:trPr>
          <w:tblCellSpacing w:w="15" w:type="dxa"/>
        </w:trPr>
        <w:tc>
          <w:tcPr>
            <w:tcW w:w="2500" w:type="pct"/>
            <w:vAlign w:val="center"/>
            <w:hideMark/>
          </w:tcPr>
          <w:p w14:paraId="0811D099" w14:textId="4857ADB3" w:rsidR="00000000" w:rsidRDefault="00B907CC">
            <w:r>
              <w:t>The process of converting printed text to Braille is called “transcribing” (not “translating”). The “printing” process is called “embossing”.</w:t>
            </w:r>
          </w:p>
        </w:tc>
        <w:tc>
          <w:tcPr>
            <w:tcW w:w="2500" w:type="pct"/>
            <w:vAlign w:val="center"/>
            <w:hideMark/>
          </w:tcPr>
          <w:p w14:paraId="2E7C3960" w14:textId="3BFF7B60" w:rsidR="00000000" w:rsidRDefault="00B907CC">
            <w:r>
              <w:t xml:space="preserve"> </w:t>
            </w:r>
            <w:r w:rsidR="00D10BA4">
              <w:t xml:space="preserve">   </w:t>
            </w:r>
            <w:r>
              <w:t>将印刷文本转换为盲文的过程称为</w:t>
            </w:r>
            <w:r>
              <w:t>“</w:t>
            </w:r>
            <w:r>
              <w:t>转录</w:t>
            </w:r>
            <w:r>
              <w:t>”</w:t>
            </w:r>
            <w:r>
              <w:t>（不是</w:t>
            </w:r>
            <w:r>
              <w:t>“</w:t>
            </w:r>
            <w:r>
              <w:t>翻译</w:t>
            </w:r>
            <w:r>
              <w:t>”</w:t>
            </w:r>
            <w:r>
              <w:t>），</w:t>
            </w:r>
            <w:r>
              <w:t>“</w:t>
            </w:r>
            <w:r>
              <w:t>印刷盲文</w:t>
            </w:r>
            <w:r>
              <w:t>”</w:t>
            </w:r>
            <w:r>
              <w:t>的过程称作</w:t>
            </w:r>
            <w:r>
              <w:t>“</w:t>
            </w:r>
            <w:r>
              <w:t>压花</w:t>
            </w:r>
            <w:r>
              <w:t>”</w:t>
            </w:r>
            <w:r>
              <w:t>。</w:t>
            </w:r>
            <w:r>
              <w:t xml:space="preserve"> </w:t>
            </w:r>
          </w:p>
        </w:tc>
      </w:tr>
      <w:tr w:rsidR="00000000" w14:paraId="7C92C6E6" w14:textId="77777777">
        <w:trPr>
          <w:tblCellSpacing w:w="15" w:type="dxa"/>
        </w:trPr>
        <w:tc>
          <w:tcPr>
            <w:tcW w:w="2500" w:type="pct"/>
            <w:vAlign w:val="center"/>
            <w:hideMark/>
          </w:tcPr>
          <w:p w14:paraId="3B480E84" w14:textId="66AF929A" w:rsidR="00000000" w:rsidRDefault="00B907CC">
            <w:r>
              <w:t>3. CAPTIONS vs SUBTITLES</w:t>
            </w:r>
          </w:p>
        </w:tc>
        <w:tc>
          <w:tcPr>
            <w:tcW w:w="2500" w:type="pct"/>
            <w:vAlign w:val="center"/>
            <w:hideMark/>
          </w:tcPr>
          <w:p w14:paraId="5661AF66" w14:textId="532CDE60" w:rsidR="00000000" w:rsidRDefault="00B907CC">
            <w:r>
              <w:t xml:space="preserve">3. </w:t>
            </w:r>
            <w:r>
              <w:t>说明性字幕与对白字幕（</w:t>
            </w:r>
            <w:r>
              <w:t>c</w:t>
            </w:r>
            <w:r>
              <w:t>aptions vs subtitles</w:t>
            </w:r>
            <w:r>
              <w:t>）</w:t>
            </w:r>
            <w:r>
              <w:t xml:space="preserve"> </w:t>
            </w:r>
          </w:p>
        </w:tc>
      </w:tr>
      <w:tr w:rsidR="00000000" w14:paraId="7792AEF8" w14:textId="77777777">
        <w:trPr>
          <w:tblCellSpacing w:w="15" w:type="dxa"/>
        </w:trPr>
        <w:tc>
          <w:tcPr>
            <w:tcW w:w="2500" w:type="pct"/>
            <w:vAlign w:val="center"/>
            <w:hideMark/>
          </w:tcPr>
          <w:p w14:paraId="25E56682" w14:textId="78981155" w:rsidR="00000000" w:rsidRDefault="00B907CC">
            <w:r>
              <w:t>Captions and subtitles are not the same, although they both appear as text at the bottom of the screen and represent speech.</w:t>
            </w:r>
          </w:p>
        </w:tc>
        <w:tc>
          <w:tcPr>
            <w:tcW w:w="2500" w:type="pct"/>
            <w:vAlign w:val="center"/>
            <w:hideMark/>
          </w:tcPr>
          <w:p w14:paraId="6C9A53ED" w14:textId="7B5BF42B" w:rsidR="00000000" w:rsidRDefault="00B907CC" w:rsidP="00D10BA4">
            <w:pPr>
              <w:ind w:firstLineChars="200" w:firstLine="480"/>
            </w:pPr>
            <w:r>
              <w:t>说明性字幕和对白字幕虽然都以文本形式出现在屏幕底部，但两者并不相同。</w:t>
            </w:r>
            <w:r>
              <w:t xml:space="preserve"> </w:t>
            </w:r>
          </w:p>
        </w:tc>
      </w:tr>
      <w:tr w:rsidR="00000000" w14:paraId="2FF3F5E9" w14:textId="77777777">
        <w:trPr>
          <w:tblCellSpacing w:w="15" w:type="dxa"/>
        </w:trPr>
        <w:tc>
          <w:tcPr>
            <w:tcW w:w="2500" w:type="pct"/>
            <w:vAlign w:val="center"/>
            <w:hideMark/>
          </w:tcPr>
          <w:p w14:paraId="514F544F" w14:textId="7CDDDF96" w:rsidR="00000000" w:rsidRDefault="00B907CC">
            <w:r>
              <w:t>Captions are particularly useful for persons w</w:t>
            </w:r>
            <w:r>
              <w:t>ho have hearing impairments as they include information on background noises, speaker identification, description of music and other relevant details.</w:t>
            </w:r>
          </w:p>
        </w:tc>
        <w:tc>
          <w:tcPr>
            <w:tcW w:w="2500" w:type="pct"/>
            <w:vAlign w:val="center"/>
            <w:hideMark/>
          </w:tcPr>
          <w:p w14:paraId="6B622A0C" w14:textId="1B4FBC7F" w:rsidR="00000000" w:rsidRDefault="00B907CC">
            <w:r>
              <w:t xml:space="preserve"> </w:t>
            </w:r>
            <w:r w:rsidR="00D10BA4">
              <w:t xml:space="preserve">   </w:t>
            </w:r>
            <w:r>
              <w:t>说明性字幕包括背景噪声、说话者身份、音乐描述及其他相关细节的信息，因此对听力障碍者尤为有用。</w:t>
            </w:r>
            <w:r>
              <w:t xml:space="preserve"> </w:t>
            </w:r>
          </w:p>
        </w:tc>
      </w:tr>
      <w:tr w:rsidR="00000000" w14:paraId="517BC57C" w14:textId="77777777">
        <w:trPr>
          <w:tblCellSpacing w:w="15" w:type="dxa"/>
        </w:trPr>
        <w:tc>
          <w:tcPr>
            <w:tcW w:w="2500" w:type="pct"/>
            <w:vAlign w:val="center"/>
            <w:hideMark/>
          </w:tcPr>
          <w:p w14:paraId="3D2DC6AF" w14:textId="7FA73488" w:rsidR="00000000" w:rsidRDefault="00B907CC">
            <w:r>
              <w:t>Subtitles assume that the viewers can hea</w:t>
            </w:r>
            <w:r>
              <w:t xml:space="preserve">r but cannot understand the </w:t>
            </w:r>
            <w:r w:rsidR="009F64FD">
              <w:rPr>
                <w:rFonts w:hint="eastAsia"/>
              </w:rPr>
              <w:t>l</w:t>
            </w:r>
            <w:r>
              <w:t>anguage in the video – for example, in foreign-language films – and include dialogue only.</w:t>
            </w:r>
          </w:p>
        </w:tc>
        <w:tc>
          <w:tcPr>
            <w:tcW w:w="2500" w:type="pct"/>
            <w:vAlign w:val="center"/>
            <w:hideMark/>
          </w:tcPr>
          <w:p w14:paraId="202BF5A7" w14:textId="33ECB7B0" w:rsidR="00000000" w:rsidRDefault="00B907CC">
            <w:r>
              <w:t xml:space="preserve"> </w:t>
            </w:r>
            <w:r w:rsidR="00D10BA4">
              <w:t xml:space="preserve">   </w:t>
            </w:r>
            <w:r>
              <w:t>对白字幕假定观众可以听见声音，但无法理解视频中的语言（如外语影片），仅包含对白。</w:t>
            </w:r>
            <w:r>
              <w:t xml:space="preserve"> </w:t>
            </w:r>
          </w:p>
        </w:tc>
      </w:tr>
      <w:tr w:rsidR="00000000" w14:paraId="5A6F074E" w14:textId="77777777">
        <w:trPr>
          <w:tblCellSpacing w:w="15" w:type="dxa"/>
        </w:trPr>
        <w:tc>
          <w:tcPr>
            <w:tcW w:w="2500" w:type="pct"/>
            <w:vAlign w:val="center"/>
            <w:hideMark/>
          </w:tcPr>
          <w:p w14:paraId="1453FA45" w14:textId="760ECF9D" w:rsidR="00000000" w:rsidRDefault="00B907CC">
            <w:r>
              <w:t xml:space="preserve">Captions come in two forms: open or closed captions. Closed captioning can be </w:t>
            </w:r>
            <w:r>
              <w:t>turned off by the viewer, while open captions are embedded into the video and cannot be turned off. Live (or real-time) captioning is provided at accessible meetings, either remotely or on-site.</w:t>
            </w:r>
          </w:p>
        </w:tc>
        <w:tc>
          <w:tcPr>
            <w:tcW w:w="2500" w:type="pct"/>
            <w:vAlign w:val="center"/>
            <w:hideMark/>
          </w:tcPr>
          <w:p w14:paraId="74B4E2D5" w14:textId="06382B95" w:rsidR="00000000" w:rsidRDefault="00B907CC">
            <w:r>
              <w:t xml:space="preserve"> </w:t>
            </w:r>
            <w:r w:rsidR="00D10BA4">
              <w:t xml:space="preserve">   </w:t>
            </w:r>
            <w:r>
              <w:t>说明性字幕有两种形式：开放式字幕和隐藏式字幕。观众可以关闭隐藏式字幕，但开放式字幕则内嵌</w:t>
            </w:r>
            <w:r>
              <w:t>入视频，无法关闭。无</w:t>
            </w:r>
            <w:r>
              <w:t>障碍会议上可以远程或现场提供实时字幕。</w:t>
            </w:r>
            <w:r>
              <w:t xml:space="preserve"> </w:t>
            </w:r>
          </w:p>
        </w:tc>
      </w:tr>
      <w:tr w:rsidR="00000000" w14:paraId="14EBC81C" w14:textId="77777777">
        <w:trPr>
          <w:tblCellSpacing w:w="15" w:type="dxa"/>
        </w:trPr>
        <w:tc>
          <w:tcPr>
            <w:tcW w:w="2500" w:type="pct"/>
            <w:vAlign w:val="center"/>
            <w:hideMark/>
          </w:tcPr>
          <w:p w14:paraId="707813F9" w14:textId="313FA363" w:rsidR="00000000" w:rsidRDefault="00B907CC">
            <w:proofErr w:type="gramStart"/>
            <w:r>
              <w:t>All of</w:t>
            </w:r>
            <w:proofErr w:type="gramEnd"/>
            <w:r>
              <w:t xml:space="preserve"> these differences should be taken into account when using these terms.</w:t>
            </w:r>
          </w:p>
        </w:tc>
        <w:tc>
          <w:tcPr>
            <w:tcW w:w="2500" w:type="pct"/>
            <w:vAlign w:val="center"/>
            <w:hideMark/>
          </w:tcPr>
          <w:p w14:paraId="49A33317" w14:textId="4BB0805F" w:rsidR="00000000" w:rsidRDefault="00B907CC">
            <w:r>
              <w:t xml:space="preserve"> </w:t>
            </w:r>
            <w:r w:rsidR="008A1150">
              <w:t xml:space="preserve">   </w:t>
            </w:r>
            <w:r>
              <w:t>使用这些术语时，应考虑上述所有差异。</w:t>
            </w:r>
            <w:r>
              <w:t xml:space="preserve"> </w:t>
            </w:r>
          </w:p>
        </w:tc>
      </w:tr>
      <w:tr w:rsidR="00000000" w14:paraId="7DDF0D90" w14:textId="77777777">
        <w:trPr>
          <w:tblCellSpacing w:w="15" w:type="dxa"/>
        </w:trPr>
        <w:tc>
          <w:tcPr>
            <w:tcW w:w="2500" w:type="pct"/>
            <w:vAlign w:val="center"/>
            <w:hideMark/>
          </w:tcPr>
          <w:p w14:paraId="346889FA" w14:textId="716BCF6C" w:rsidR="00000000" w:rsidRDefault="00B907CC">
            <w:r>
              <w:t>4. DEAF COMMUNITY</w:t>
            </w:r>
          </w:p>
        </w:tc>
        <w:tc>
          <w:tcPr>
            <w:tcW w:w="2500" w:type="pct"/>
            <w:vAlign w:val="center"/>
            <w:hideMark/>
          </w:tcPr>
          <w:p w14:paraId="29821151" w14:textId="4D399D2B" w:rsidR="00000000" w:rsidRDefault="00B907CC">
            <w:r>
              <w:t xml:space="preserve">4. </w:t>
            </w:r>
            <w:r>
              <w:t>失聪群体（</w:t>
            </w:r>
            <w:r>
              <w:t>Deaf Community</w:t>
            </w:r>
            <w:r>
              <w:t>）</w:t>
            </w:r>
            <w:r>
              <w:t xml:space="preserve"> </w:t>
            </w:r>
          </w:p>
        </w:tc>
      </w:tr>
      <w:tr w:rsidR="00000000" w14:paraId="3B711137" w14:textId="77777777">
        <w:trPr>
          <w:tblCellSpacing w:w="15" w:type="dxa"/>
        </w:trPr>
        <w:tc>
          <w:tcPr>
            <w:tcW w:w="2500" w:type="pct"/>
            <w:vAlign w:val="center"/>
            <w:hideMark/>
          </w:tcPr>
          <w:p w14:paraId="711855E7" w14:textId="500166DB" w:rsidR="00000000" w:rsidRDefault="00B907CC">
            <w:r>
              <w:t>“I am Deaf” (capitalized) is often used by individua</w:t>
            </w:r>
            <w:r>
              <w:t>ls who are proud to belong to the “Deaf Community”. They view themselves as a unique cultural and linguistic minority who use sign language as their primary language and share similar values. However, at the United Nations, we do not capitalize “deaf” or “</w:t>
            </w:r>
            <w:r>
              <w:t>deaf community”.</w:t>
            </w:r>
          </w:p>
        </w:tc>
        <w:tc>
          <w:tcPr>
            <w:tcW w:w="2500" w:type="pct"/>
            <w:vAlign w:val="center"/>
            <w:hideMark/>
          </w:tcPr>
          <w:p w14:paraId="4DA48437" w14:textId="2611FDD0" w:rsidR="00000000" w:rsidRDefault="00B907CC">
            <w:r>
              <w:t xml:space="preserve"> </w:t>
            </w:r>
            <w:r w:rsidR="008A1150">
              <w:t xml:space="preserve">   </w:t>
            </w:r>
            <w:r>
              <w:t>那些为自己属于</w:t>
            </w:r>
            <w:r>
              <w:t>“</w:t>
            </w:r>
            <w:r>
              <w:t>失聪群体</w:t>
            </w:r>
            <w:r>
              <w:t>”</w:t>
            </w:r>
            <w:r>
              <w:t>自豪的人经常使用</w:t>
            </w:r>
            <w:r>
              <w:t>“</w:t>
            </w:r>
            <w:r>
              <w:t>我失聪</w:t>
            </w:r>
            <w:r>
              <w:t>”</w:t>
            </w:r>
            <w:r>
              <w:t>（</w:t>
            </w:r>
            <w:r>
              <w:t xml:space="preserve">I am Deaf </w:t>
            </w:r>
            <w:r>
              <w:t>（首字母大写））的写法。他们认为</w:t>
            </w:r>
            <w:r>
              <w:t xml:space="preserve"> </w:t>
            </w:r>
            <w:r>
              <w:t>自己是一个独特的文化和语言少数群体，使用手语作为他们的主要语言，并拥有相似的价值观。然而在联合国，对于</w:t>
            </w:r>
            <w:r>
              <w:t>“</w:t>
            </w:r>
            <w:r>
              <w:t>失聪</w:t>
            </w:r>
            <w:r>
              <w:t>”</w:t>
            </w:r>
            <w:r>
              <w:t>或</w:t>
            </w:r>
            <w:r>
              <w:t>“</w:t>
            </w:r>
            <w:r>
              <w:t>失聪群体</w:t>
            </w:r>
            <w:r>
              <w:t>”</w:t>
            </w:r>
            <w:r>
              <w:t>等英文词语的首字母，我们不使用大写。</w:t>
            </w:r>
            <w:r>
              <w:t xml:space="preserve"> </w:t>
            </w:r>
          </w:p>
        </w:tc>
      </w:tr>
      <w:tr w:rsidR="00000000" w14:paraId="542B1560" w14:textId="77777777">
        <w:trPr>
          <w:tblCellSpacing w:w="15" w:type="dxa"/>
        </w:trPr>
        <w:tc>
          <w:tcPr>
            <w:tcW w:w="2500" w:type="pct"/>
            <w:vAlign w:val="center"/>
            <w:hideMark/>
          </w:tcPr>
          <w:p w14:paraId="7BAE3FA5" w14:textId="60D3CCE1" w:rsidR="00000000" w:rsidRDefault="00B907CC">
            <w:r>
              <w:t>5. DEAFBLIND</w:t>
            </w:r>
          </w:p>
        </w:tc>
        <w:tc>
          <w:tcPr>
            <w:tcW w:w="2500" w:type="pct"/>
            <w:vAlign w:val="center"/>
            <w:hideMark/>
          </w:tcPr>
          <w:p w14:paraId="66CCA6E2" w14:textId="1B42D2C1" w:rsidR="00000000" w:rsidRDefault="00B907CC">
            <w:r>
              <w:t xml:space="preserve">5. </w:t>
            </w:r>
            <w:r>
              <w:t>聋盲（</w:t>
            </w:r>
            <w:r>
              <w:t>deafblind</w:t>
            </w:r>
            <w:r>
              <w:t>）</w:t>
            </w:r>
            <w:r>
              <w:t xml:space="preserve"> </w:t>
            </w:r>
          </w:p>
        </w:tc>
      </w:tr>
      <w:tr w:rsidR="00000000" w14:paraId="70B42B13" w14:textId="77777777">
        <w:trPr>
          <w:tblCellSpacing w:w="15" w:type="dxa"/>
        </w:trPr>
        <w:tc>
          <w:tcPr>
            <w:tcW w:w="2500" w:type="pct"/>
            <w:vAlign w:val="center"/>
            <w:hideMark/>
          </w:tcPr>
          <w:p w14:paraId="13DFE596" w14:textId="7C8EF787" w:rsidR="00000000" w:rsidRDefault="00B907CC">
            <w:r>
              <w:t>Deafblind individuals are a heterogeneous group of people who have significant sensory loss, including both blindness and deafness. At the United Nations, the form “deafblind” is preferred over “deaf-blind”.</w:t>
            </w:r>
          </w:p>
        </w:tc>
        <w:tc>
          <w:tcPr>
            <w:tcW w:w="2500" w:type="pct"/>
            <w:vAlign w:val="center"/>
            <w:hideMark/>
          </w:tcPr>
          <w:p w14:paraId="0F775994" w14:textId="3AA1C0CB" w:rsidR="00000000" w:rsidRDefault="00B907CC">
            <w:r>
              <w:t xml:space="preserve"> </w:t>
            </w:r>
            <w:r w:rsidR="008A1150">
              <w:t xml:space="preserve">   </w:t>
            </w:r>
            <w:proofErr w:type="gramStart"/>
            <w:r>
              <w:t>聋</w:t>
            </w:r>
            <w:proofErr w:type="gramEnd"/>
            <w:r>
              <w:t>盲人士是一类特殊群体，他们有明显的感官损失，包括失明和失聪。在联合国，</w:t>
            </w:r>
            <w:r>
              <w:t>“</w:t>
            </w:r>
            <w:r>
              <w:t>聋盲</w:t>
            </w:r>
            <w:r>
              <w:t>”</w:t>
            </w:r>
            <w:r>
              <w:t>（</w:t>
            </w:r>
            <w:r>
              <w:t>deafblind</w:t>
            </w:r>
            <w:r>
              <w:t>）的形式优于</w:t>
            </w:r>
            <w:r>
              <w:t>“</w:t>
            </w:r>
            <w:r>
              <w:t>聋且盲</w:t>
            </w:r>
            <w:r>
              <w:t>”</w:t>
            </w:r>
            <w:r>
              <w:t>（</w:t>
            </w:r>
            <w:r>
              <w:t>deaf-blind</w:t>
            </w:r>
            <w:r>
              <w:t>）。</w:t>
            </w:r>
            <w:r>
              <w:t xml:space="preserve"> </w:t>
            </w:r>
          </w:p>
        </w:tc>
      </w:tr>
      <w:tr w:rsidR="00000000" w14:paraId="05C4EC79" w14:textId="77777777">
        <w:trPr>
          <w:tblCellSpacing w:w="15" w:type="dxa"/>
        </w:trPr>
        <w:tc>
          <w:tcPr>
            <w:tcW w:w="2500" w:type="pct"/>
            <w:vAlign w:val="center"/>
            <w:hideMark/>
          </w:tcPr>
          <w:p w14:paraId="4AE56D77" w14:textId="3867AE1A" w:rsidR="00000000" w:rsidRDefault="00B907CC">
            <w:r>
              <w:t>6. DECLARATION AND DISCLOSURE</w:t>
            </w:r>
          </w:p>
        </w:tc>
        <w:tc>
          <w:tcPr>
            <w:tcW w:w="2500" w:type="pct"/>
            <w:vAlign w:val="center"/>
            <w:hideMark/>
          </w:tcPr>
          <w:p w14:paraId="5EA547EB" w14:textId="6A6DF2A0" w:rsidR="00000000" w:rsidRDefault="00B907CC">
            <w:r>
              <w:t xml:space="preserve">6. </w:t>
            </w:r>
            <w:r>
              <w:t>声明与披露（</w:t>
            </w:r>
            <w:r>
              <w:t>declaration and disclosure</w:t>
            </w:r>
            <w:r>
              <w:t>）</w:t>
            </w:r>
            <w:r>
              <w:t xml:space="preserve"> </w:t>
            </w:r>
          </w:p>
        </w:tc>
      </w:tr>
      <w:tr w:rsidR="00000000" w14:paraId="1341B4CF" w14:textId="77777777">
        <w:trPr>
          <w:tblCellSpacing w:w="15" w:type="dxa"/>
        </w:trPr>
        <w:tc>
          <w:tcPr>
            <w:tcW w:w="2500" w:type="pct"/>
            <w:vAlign w:val="center"/>
            <w:hideMark/>
          </w:tcPr>
          <w:p w14:paraId="6EB09939" w14:textId="13BAFF51" w:rsidR="00000000" w:rsidRDefault="00B907CC">
            <w:r>
              <w:t>Persons with disabilities have the right to share, or not to share, information about their disability status. In the work</w:t>
            </w:r>
            <w:r>
              <w:t>place, we should move away from the traditional terms of “disclosure” or “declaration” of disability, as it can make it seem like the person is revealing a secret.</w:t>
            </w:r>
          </w:p>
        </w:tc>
        <w:tc>
          <w:tcPr>
            <w:tcW w:w="2500" w:type="pct"/>
            <w:vAlign w:val="center"/>
            <w:hideMark/>
          </w:tcPr>
          <w:p w14:paraId="07F3138D" w14:textId="3EE7443B" w:rsidR="00000000" w:rsidRDefault="00B907CC">
            <w:r>
              <w:t xml:space="preserve"> </w:t>
            </w:r>
            <w:r w:rsidR="008A1150">
              <w:t xml:space="preserve">   </w:t>
            </w:r>
            <w:r>
              <w:t>残疾人有权分享或不分享关于自身残疾情况的信息。在工作场所，我们应该远离</w:t>
            </w:r>
            <w:r>
              <w:t>“</w:t>
            </w:r>
            <w:r>
              <w:t>声明</w:t>
            </w:r>
            <w:r>
              <w:t>”</w:t>
            </w:r>
            <w:r>
              <w:t>或</w:t>
            </w:r>
            <w:r>
              <w:t>“</w:t>
            </w:r>
            <w:r>
              <w:t>披露</w:t>
            </w:r>
            <w:r>
              <w:t>”</w:t>
            </w:r>
            <w:r>
              <w:t>残疾情况的传统措辞，因为这些措辞可能使</w:t>
            </w:r>
            <w:r>
              <w:t>“</w:t>
            </w:r>
            <w:r>
              <w:t>分享有关残疾情况的信息</w:t>
            </w:r>
            <w:r>
              <w:t>”</w:t>
            </w:r>
            <w:r>
              <w:t>这一举动看起来</w:t>
            </w:r>
            <w:proofErr w:type="gramStart"/>
            <w:r>
              <w:t>像透露</w:t>
            </w:r>
            <w:proofErr w:type="gramEnd"/>
            <w:r>
              <w:t>秘密。</w:t>
            </w:r>
            <w:r>
              <w:t xml:space="preserve"> </w:t>
            </w:r>
          </w:p>
        </w:tc>
      </w:tr>
      <w:tr w:rsidR="00000000" w14:paraId="7A35EB70" w14:textId="77777777">
        <w:trPr>
          <w:tblCellSpacing w:w="15" w:type="dxa"/>
        </w:trPr>
        <w:tc>
          <w:tcPr>
            <w:tcW w:w="2500" w:type="pct"/>
            <w:vAlign w:val="center"/>
            <w:hideMark/>
          </w:tcPr>
          <w:p w14:paraId="5AC21F99" w14:textId="07E170EA" w:rsidR="00000000" w:rsidRDefault="00B907CC">
            <w:r>
              <w:t>The phrase “identify as a person with disability” should also be avoided, as it raises other issues around identity and belonging. Someone may have an impairment but still not identify as a person with a disability. The simple phrase “choose</w:t>
            </w:r>
            <w:r>
              <w:t xml:space="preserve"> to share information about their disability/impairment” is appropriate when talking about people's choice to let their employer or colleagues know about their impairment or specific requirements.</w:t>
            </w:r>
          </w:p>
        </w:tc>
        <w:tc>
          <w:tcPr>
            <w:tcW w:w="2500" w:type="pct"/>
            <w:vAlign w:val="center"/>
            <w:hideMark/>
          </w:tcPr>
          <w:p w14:paraId="64430579" w14:textId="40878CD1" w:rsidR="00000000" w:rsidRDefault="00B907CC">
            <w:r>
              <w:t xml:space="preserve"> </w:t>
            </w:r>
            <w:r w:rsidR="008A1150">
              <w:t xml:space="preserve">   </w:t>
            </w:r>
            <w:r>
              <w:t>“</w:t>
            </w:r>
            <w:r>
              <w:t>认定为残疾人</w:t>
            </w:r>
            <w:r>
              <w:t>”</w:t>
            </w:r>
            <w:r>
              <w:t>这一说法也应避免，因为它引发了其他关乎身份和归属的问题。有人可能有障碍，但并未被认定为残疾</w:t>
            </w:r>
            <w:r>
              <w:t>人。当谈到人们选择让雇主或同事知晓他们的障碍或特定要求时，</w:t>
            </w:r>
            <w:r>
              <w:t>“</w:t>
            </w:r>
            <w:r>
              <w:t>选择让别人知道有关他们的残疾</w:t>
            </w:r>
            <w:r>
              <w:t>/</w:t>
            </w:r>
            <w:r>
              <w:t>障碍情况的信息</w:t>
            </w:r>
            <w:r>
              <w:t>”</w:t>
            </w:r>
            <w:r>
              <w:t>是一个简单、恰当的说法。</w:t>
            </w:r>
            <w:r>
              <w:t xml:space="preserve"> </w:t>
            </w:r>
          </w:p>
        </w:tc>
      </w:tr>
      <w:tr w:rsidR="00000000" w14:paraId="624C9E63" w14:textId="77777777">
        <w:trPr>
          <w:tblCellSpacing w:w="15" w:type="dxa"/>
        </w:trPr>
        <w:tc>
          <w:tcPr>
            <w:tcW w:w="2500" w:type="pct"/>
            <w:vAlign w:val="center"/>
            <w:hideMark/>
          </w:tcPr>
          <w:p w14:paraId="01962AE4" w14:textId="6EB5741B" w:rsidR="00000000" w:rsidRDefault="00B907CC">
            <w:r>
              <w:t>7. DISABLED PERSON</w:t>
            </w:r>
          </w:p>
        </w:tc>
        <w:tc>
          <w:tcPr>
            <w:tcW w:w="2500" w:type="pct"/>
            <w:vAlign w:val="center"/>
            <w:hideMark/>
          </w:tcPr>
          <w:p w14:paraId="78F82266" w14:textId="2B32072B" w:rsidR="00000000" w:rsidRDefault="00B907CC">
            <w:r>
              <w:t xml:space="preserve">7. </w:t>
            </w:r>
            <w:r>
              <w:t>残疾人（</w:t>
            </w:r>
            <w:r>
              <w:t>disabled person</w:t>
            </w:r>
            <w:r>
              <w:t>）</w:t>
            </w:r>
            <w:r>
              <w:t xml:space="preserve"> </w:t>
            </w:r>
          </w:p>
        </w:tc>
      </w:tr>
      <w:tr w:rsidR="00000000" w14:paraId="489951DF" w14:textId="77777777">
        <w:trPr>
          <w:tblCellSpacing w:w="15" w:type="dxa"/>
        </w:trPr>
        <w:tc>
          <w:tcPr>
            <w:tcW w:w="2500" w:type="pct"/>
            <w:vAlign w:val="center"/>
            <w:hideMark/>
          </w:tcPr>
          <w:p w14:paraId="30652098" w14:textId="42342B5E" w:rsidR="00000000" w:rsidRDefault="00B907CC">
            <w:r>
              <w:t xml:space="preserve">In some countries, “disabled person” is the preferred term. This term must be kept when referring to their laws, </w:t>
            </w:r>
            <w:proofErr w:type="gramStart"/>
            <w:r>
              <w:t>policies</w:t>
            </w:r>
            <w:proofErr w:type="gramEnd"/>
            <w:r>
              <w:t xml:space="preserve"> or entities, for example, as it reflects the reality in the country or the author's deliberate choice. Quotation marks can be us</w:t>
            </w:r>
            <w:r>
              <w:t xml:space="preserve">ed if necessary. However, we recommend using people-first language in United Nations websites, </w:t>
            </w:r>
            <w:proofErr w:type="gramStart"/>
            <w:r>
              <w:t>documents</w:t>
            </w:r>
            <w:proofErr w:type="gramEnd"/>
            <w:r>
              <w:t xml:space="preserve"> and speech, with the term “persons with disabilities”.</w:t>
            </w:r>
          </w:p>
        </w:tc>
        <w:tc>
          <w:tcPr>
            <w:tcW w:w="2500" w:type="pct"/>
            <w:vAlign w:val="center"/>
            <w:hideMark/>
          </w:tcPr>
          <w:p w14:paraId="32A03EE3" w14:textId="406200CE" w:rsidR="00000000" w:rsidRDefault="00B907CC">
            <w:r>
              <w:t xml:space="preserve"> </w:t>
            </w:r>
            <w:r w:rsidR="008A1150">
              <w:t xml:space="preserve">   </w:t>
            </w:r>
            <w:r>
              <w:t>在一些国家，</w:t>
            </w:r>
            <w:r>
              <w:t xml:space="preserve"> disabled person </w:t>
            </w:r>
            <w:r>
              <w:t>是首选用语，例如，在提及本国法律、政策或实体时，必须保留这一用语，因为它反映了该国的现实或作者有意的选择。如有必要，可以使用引号。然而</w:t>
            </w:r>
            <w:r>
              <w:t>，在联合国网站、文件和演讲中，我们建议使用</w:t>
            </w:r>
            <w:r>
              <w:t>“</w:t>
            </w:r>
            <w:proofErr w:type="gramStart"/>
            <w:r>
              <w:t>‘</w:t>
            </w:r>
            <w:proofErr w:type="gramEnd"/>
            <w:r>
              <w:t>人</w:t>
            </w:r>
            <w:r>
              <w:t>'</w:t>
            </w:r>
            <w:r>
              <w:t>字在前</w:t>
            </w:r>
            <w:r>
              <w:t>”</w:t>
            </w:r>
            <w:r>
              <w:t>的语言，如</w:t>
            </w:r>
            <w:r>
              <w:t>persons with disabilities</w:t>
            </w:r>
            <w:r>
              <w:t>。在中文里，使用</w:t>
            </w:r>
            <w:r>
              <w:t>“</w:t>
            </w:r>
            <w:r>
              <w:t>残疾人</w:t>
            </w:r>
            <w:r>
              <w:t>”</w:t>
            </w:r>
            <w:r>
              <w:t>或</w:t>
            </w:r>
            <w:r>
              <w:t>“</w:t>
            </w:r>
            <w:r>
              <w:t>残障人士</w:t>
            </w:r>
            <w:r>
              <w:t>”</w:t>
            </w:r>
            <w:r>
              <w:t>的说法没有问题。</w:t>
            </w:r>
            <w:r>
              <w:t xml:space="preserve"> </w:t>
            </w:r>
          </w:p>
        </w:tc>
      </w:tr>
      <w:tr w:rsidR="00000000" w14:paraId="407E0F3E" w14:textId="77777777">
        <w:trPr>
          <w:tblCellSpacing w:w="15" w:type="dxa"/>
        </w:trPr>
        <w:tc>
          <w:tcPr>
            <w:tcW w:w="2500" w:type="pct"/>
            <w:vAlign w:val="center"/>
            <w:hideMark/>
          </w:tcPr>
          <w:p w14:paraId="3CE6B5D3" w14:textId="66707CDA" w:rsidR="00000000" w:rsidRDefault="00B907CC">
            <w:r>
              <w:t>8. EASY READ</w:t>
            </w:r>
          </w:p>
        </w:tc>
        <w:tc>
          <w:tcPr>
            <w:tcW w:w="2500" w:type="pct"/>
            <w:vAlign w:val="center"/>
            <w:hideMark/>
          </w:tcPr>
          <w:p w14:paraId="79DA2302" w14:textId="0AC5C6C4" w:rsidR="00000000" w:rsidRDefault="00B907CC">
            <w:r>
              <w:t xml:space="preserve">8. </w:t>
            </w:r>
            <w:r>
              <w:t>易读（</w:t>
            </w:r>
            <w:r>
              <w:t>easy read</w:t>
            </w:r>
            <w:r>
              <w:t>）</w:t>
            </w:r>
            <w:r>
              <w:t xml:space="preserve"> </w:t>
            </w:r>
          </w:p>
        </w:tc>
      </w:tr>
      <w:tr w:rsidR="00000000" w14:paraId="3F6F61A6" w14:textId="77777777">
        <w:trPr>
          <w:tblCellSpacing w:w="15" w:type="dxa"/>
        </w:trPr>
        <w:tc>
          <w:tcPr>
            <w:tcW w:w="2500" w:type="pct"/>
            <w:vAlign w:val="center"/>
            <w:hideMark/>
          </w:tcPr>
          <w:p w14:paraId="3F1B9FC1" w14:textId="0472B0E2" w:rsidR="00000000" w:rsidRDefault="00B907CC">
            <w:r>
              <w:t>Easy Read is an accessible format primarily intended for persons with intellectual disabilities or who have di</w:t>
            </w:r>
            <w:r>
              <w:t>fficulties understanding written text.</w:t>
            </w:r>
          </w:p>
        </w:tc>
        <w:tc>
          <w:tcPr>
            <w:tcW w:w="2500" w:type="pct"/>
            <w:vAlign w:val="center"/>
            <w:hideMark/>
          </w:tcPr>
          <w:p w14:paraId="21CC8DFA" w14:textId="42F2E519" w:rsidR="00000000" w:rsidRDefault="00B907CC">
            <w:r>
              <w:t xml:space="preserve"> </w:t>
            </w:r>
            <w:r w:rsidR="008A1150">
              <w:t xml:space="preserve">   </w:t>
            </w:r>
            <w:r>
              <w:t>“</w:t>
            </w:r>
            <w:r>
              <w:t>易读</w:t>
            </w:r>
            <w:r>
              <w:t>”</w:t>
            </w:r>
            <w:r>
              <w:t>是一种无障碍格式，主要为智力障碍者或理解书面文字有困难的人设计。</w:t>
            </w:r>
            <w:r>
              <w:t xml:space="preserve"> </w:t>
            </w:r>
          </w:p>
        </w:tc>
      </w:tr>
      <w:tr w:rsidR="00000000" w14:paraId="3802A7A0" w14:textId="77777777">
        <w:trPr>
          <w:tblCellSpacing w:w="15" w:type="dxa"/>
        </w:trPr>
        <w:tc>
          <w:tcPr>
            <w:tcW w:w="2500" w:type="pct"/>
            <w:vAlign w:val="center"/>
            <w:hideMark/>
          </w:tcPr>
          <w:p w14:paraId="2F01EF21" w14:textId="3EF880FA" w:rsidR="00000000" w:rsidRDefault="00B907CC">
            <w:r>
              <w:t>The process of drafting an Easy Read version of a mainstream document is called “adaptation”, not translation. However, like any other document, an Easy Read document written in one language can be translated into any other language, in which case we</w:t>
            </w:r>
            <w:r>
              <w:t xml:space="preserve"> can call the result a translation.</w:t>
            </w:r>
          </w:p>
        </w:tc>
        <w:tc>
          <w:tcPr>
            <w:tcW w:w="2500" w:type="pct"/>
            <w:vAlign w:val="center"/>
            <w:hideMark/>
          </w:tcPr>
          <w:p w14:paraId="783F85F3" w14:textId="104CBE55" w:rsidR="00000000" w:rsidRDefault="00B907CC">
            <w:r>
              <w:t xml:space="preserve"> </w:t>
            </w:r>
            <w:r w:rsidR="008A1150">
              <w:t xml:space="preserve">   </w:t>
            </w:r>
            <w:r>
              <w:t>编写一份主流文件的易读版本的过程称为</w:t>
            </w:r>
            <w:r>
              <w:t>“</w:t>
            </w:r>
            <w:r>
              <w:t>改编</w:t>
            </w:r>
            <w:r>
              <w:t>”</w:t>
            </w:r>
            <w:r>
              <w:t>，而非</w:t>
            </w:r>
            <w:r>
              <w:t>“</w:t>
            </w:r>
            <w:r>
              <w:t>翻译</w:t>
            </w:r>
            <w:r>
              <w:t xml:space="preserve">” </w:t>
            </w:r>
            <w:r>
              <w:t>。但是，和其他任何文件一样，用一种语言编写的易读文件可以翻译成其他任何语言。在这种情况下，我们可以将翻译成果称为译文。</w:t>
            </w:r>
            <w:r>
              <w:t xml:space="preserve"> </w:t>
            </w:r>
          </w:p>
        </w:tc>
      </w:tr>
      <w:tr w:rsidR="00000000" w14:paraId="4DA1CB0D" w14:textId="77777777">
        <w:trPr>
          <w:tblCellSpacing w:w="15" w:type="dxa"/>
        </w:trPr>
        <w:tc>
          <w:tcPr>
            <w:tcW w:w="2500" w:type="pct"/>
            <w:vAlign w:val="center"/>
            <w:hideMark/>
          </w:tcPr>
          <w:p w14:paraId="58E571C7" w14:textId="5E78DD78" w:rsidR="00000000" w:rsidRDefault="00B907CC">
            <w:r>
              <w:t>At the United Nations, when referring to this specific format, we prefer the term “Easy Read” over “easy-to-read”</w:t>
            </w:r>
            <w:r>
              <w:t xml:space="preserve"> to avoid misunderstandings. For example, the phrase “the United Nations Chronicle is a quarterly, easy-to-read report on the work of the United Nations and its agencies” does not mean that the Chronicle is available in this accessible format, but simply t</w:t>
            </w:r>
            <w:r>
              <w:t>hat it is easy to read and to understand.</w:t>
            </w:r>
          </w:p>
        </w:tc>
        <w:tc>
          <w:tcPr>
            <w:tcW w:w="2500" w:type="pct"/>
            <w:vAlign w:val="center"/>
            <w:hideMark/>
          </w:tcPr>
          <w:p w14:paraId="754AB229" w14:textId="28820302" w:rsidR="00000000" w:rsidRDefault="00B907CC">
            <w:r>
              <w:t xml:space="preserve"> </w:t>
            </w:r>
            <w:r w:rsidR="008A1150">
              <w:t xml:space="preserve">   </w:t>
            </w:r>
            <w:r>
              <w:t>在联合国，当谈到这一特定格式时，为避免造成误解，我们优先使用</w:t>
            </w:r>
            <w:r>
              <w:t>“</w:t>
            </w:r>
            <w:r>
              <w:t>易读</w:t>
            </w:r>
            <w:r>
              <w:t xml:space="preserve">” </w:t>
            </w:r>
            <w:r>
              <w:t>一词，而不是</w:t>
            </w:r>
            <w:r>
              <w:t>“</w:t>
            </w:r>
            <w:r>
              <w:t>易于阅读</w:t>
            </w:r>
            <w:r>
              <w:t>” (easy-to-read)</w:t>
            </w:r>
            <w:r>
              <w:t>。例如，</w:t>
            </w:r>
            <w:r>
              <w:t>“</w:t>
            </w:r>
            <w:r>
              <w:t>《联合国纪事》是一份关于联合国及其各机构工作的易于阅读的季刊</w:t>
            </w:r>
            <w:r>
              <w:t>”</w:t>
            </w:r>
            <w:r>
              <w:t>，并不意味着《联合国纪事》以</w:t>
            </w:r>
            <w:r>
              <w:t>“</w:t>
            </w:r>
            <w:r>
              <w:t>易读</w:t>
            </w:r>
            <w:r>
              <w:t>”</w:t>
            </w:r>
            <w:r>
              <w:t>格式提供，仅表明这一刊物易于阅读和理解。</w:t>
            </w:r>
            <w:r>
              <w:t xml:space="preserve"> </w:t>
            </w:r>
          </w:p>
        </w:tc>
      </w:tr>
      <w:tr w:rsidR="00000000" w14:paraId="5DEA4E07" w14:textId="77777777">
        <w:trPr>
          <w:tblCellSpacing w:w="15" w:type="dxa"/>
        </w:trPr>
        <w:tc>
          <w:tcPr>
            <w:tcW w:w="2500" w:type="pct"/>
            <w:vAlign w:val="center"/>
            <w:hideMark/>
          </w:tcPr>
          <w:p w14:paraId="52F78AD0" w14:textId="5DD53EF3" w:rsidR="00000000" w:rsidRDefault="00B907CC">
            <w:r>
              <w:t>9. HELP, SUPPORT, ASSISTANCE</w:t>
            </w:r>
          </w:p>
        </w:tc>
        <w:tc>
          <w:tcPr>
            <w:tcW w:w="2500" w:type="pct"/>
            <w:vAlign w:val="center"/>
            <w:hideMark/>
          </w:tcPr>
          <w:p w14:paraId="7D952646" w14:textId="1EBA2CA2" w:rsidR="00000000" w:rsidRDefault="00B907CC">
            <w:r>
              <w:t xml:space="preserve">9. </w:t>
            </w:r>
            <w:r>
              <w:t>帮助、支持与协助（</w:t>
            </w:r>
            <w:r>
              <w:t>help, support</w:t>
            </w:r>
            <w:r>
              <w:t>, assistance</w:t>
            </w:r>
            <w:r>
              <w:t>）</w:t>
            </w:r>
            <w:r>
              <w:t xml:space="preserve"> </w:t>
            </w:r>
          </w:p>
        </w:tc>
      </w:tr>
      <w:tr w:rsidR="00000000" w14:paraId="7D2DB624" w14:textId="77777777">
        <w:trPr>
          <w:tblCellSpacing w:w="15" w:type="dxa"/>
        </w:trPr>
        <w:tc>
          <w:tcPr>
            <w:tcW w:w="2500" w:type="pct"/>
            <w:vAlign w:val="center"/>
            <w:hideMark/>
          </w:tcPr>
          <w:p w14:paraId="00C05377" w14:textId="58DCE1DE" w:rsidR="00000000" w:rsidRDefault="00B907CC">
            <w:r>
              <w:t>The terms “help”, “support” and “assistance” have different connotations and are not interchangeable.</w:t>
            </w:r>
          </w:p>
        </w:tc>
        <w:tc>
          <w:tcPr>
            <w:tcW w:w="2500" w:type="pct"/>
            <w:vAlign w:val="center"/>
            <w:hideMark/>
          </w:tcPr>
          <w:p w14:paraId="6D4EA570" w14:textId="110DE99C" w:rsidR="00000000" w:rsidRDefault="00B907CC">
            <w:r>
              <w:t xml:space="preserve"> </w:t>
            </w:r>
            <w:r w:rsidR="008A1150">
              <w:t xml:space="preserve">   </w:t>
            </w:r>
            <w:r>
              <w:t>“</w:t>
            </w:r>
            <w:r>
              <w:t>帮助</w:t>
            </w:r>
            <w:r>
              <w:t>”</w:t>
            </w:r>
            <w:r>
              <w:t>、</w:t>
            </w:r>
            <w:r>
              <w:t>“</w:t>
            </w:r>
            <w:r>
              <w:t>支持</w:t>
            </w:r>
            <w:r>
              <w:t>”</w:t>
            </w:r>
            <w:r>
              <w:t>和</w:t>
            </w:r>
            <w:r>
              <w:t>“</w:t>
            </w:r>
            <w:r>
              <w:t>协助</w:t>
            </w:r>
            <w:r>
              <w:t>”</w:t>
            </w:r>
            <w:r>
              <w:t>三个词的内涵不同，不能互换。</w:t>
            </w:r>
            <w:r>
              <w:t xml:space="preserve"> </w:t>
            </w:r>
          </w:p>
        </w:tc>
      </w:tr>
      <w:tr w:rsidR="00000000" w14:paraId="07F54FD8" w14:textId="77777777">
        <w:trPr>
          <w:tblCellSpacing w:w="15" w:type="dxa"/>
        </w:trPr>
        <w:tc>
          <w:tcPr>
            <w:tcW w:w="2500" w:type="pct"/>
            <w:vAlign w:val="center"/>
            <w:hideMark/>
          </w:tcPr>
          <w:p w14:paraId="5DB18394" w14:textId="7DD8E222" w:rsidR="00000000" w:rsidRDefault="00B907CC">
            <w:r>
              <w:t>The term “</w:t>
            </w:r>
            <w:r>
              <w:t>help” is not recommended, as it portrays persons with disabilities as hel</w:t>
            </w:r>
            <w:r>
              <w:t xml:space="preserve">pless and dependent. “Support” and “assistance” are more empowering and appropriate </w:t>
            </w:r>
            <w:proofErr w:type="gramStart"/>
            <w:r>
              <w:t>terms</w:t>
            </w:r>
            <w:r w:rsidR="00A263E6">
              <w:t>,</w:t>
            </w:r>
            <w:r>
              <w:t xml:space="preserve"> and</w:t>
            </w:r>
            <w:proofErr w:type="gramEnd"/>
            <w:r>
              <w:t xml:space="preserve"> can be used in expressions such as “participants requiring assistance” or “support measures for persons with disabilities”.</w:t>
            </w:r>
          </w:p>
        </w:tc>
        <w:tc>
          <w:tcPr>
            <w:tcW w:w="2500" w:type="pct"/>
            <w:vAlign w:val="center"/>
            <w:hideMark/>
          </w:tcPr>
          <w:p w14:paraId="7E11B262" w14:textId="5E0C387F" w:rsidR="00000000" w:rsidRDefault="00B907CC">
            <w:r>
              <w:t xml:space="preserve"> </w:t>
            </w:r>
            <w:r w:rsidR="008A1150">
              <w:t xml:space="preserve">   </w:t>
            </w:r>
            <w:r>
              <w:t>对残疾人不建议使用</w:t>
            </w:r>
            <w:r>
              <w:t>“</w:t>
            </w:r>
            <w:r>
              <w:t>帮助</w:t>
            </w:r>
            <w:r>
              <w:t>”</w:t>
            </w:r>
            <w:r>
              <w:t>一词，因为它将残疾人描述为不能自理的</w:t>
            </w:r>
            <w:r>
              <w:t>、依附于他人的人。</w:t>
            </w:r>
            <w:r>
              <w:t>“</w:t>
            </w:r>
            <w:r>
              <w:t>支持</w:t>
            </w:r>
            <w:r>
              <w:t>”</w:t>
            </w:r>
            <w:r>
              <w:t>和</w:t>
            </w:r>
            <w:r>
              <w:t>“</w:t>
            </w:r>
            <w:r>
              <w:t>协助</w:t>
            </w:r>
            <w:r>
              <w:t>”</w:t>
            </w:r>
            <w:r>
              <w:t>是更赋权、更恰当的说法，可以用于如</w:t>
            </w:r>
            <w:r>
              <w:t>“</w:t>
            </w:r>
            <w:r>
              <w:t>需要协助的参与者</w:t>
            </w:r>
            <w:r>
              <w:t>”</w:t>
            </w:r>
            <w:r>
              <w:t>或</w:t>
            </w:r>
            <w:r>
              <w:t>“</w:t>
            </w:r>
            <w:r>
              <w:t>残疾人支持措施</w:t>
            </w:r>
            <w:r>
              <w:t>”</w:t>
            </w:r>
            <w:r>
              <w:t>等表达中。</w:t>
            </w:r>
            <w:r>
              <w:t xml:space="preserve"> </w:t>
            </w:r>
          </w:p>
        </w:tc>
      </w:tr>
      <w:tr w:rsidR="00000000" w14:paraId="7ED2156F" w14:textId="77777777">
        <w:trPr>
          <w:tblCellSpacing w:w="15" w:type="dxa"/>
        </w:trPr>
        <w:tc>
          <w:tcPr>
            <w:tcW w:w="2500" w:type="pct"/>
            <w:vAlign w:val="center"/>
            <w:hideMark/>
          </w:tcPr>
          <w:p w14:paraId="6904B6DB" w14:textId="0BFA83C6" w:rsidR="00000000" w:rsidRDefault="00B907CC">
            <w:r>
              <w:t>10. IMPAIRMENT vs DISABILITY</w:t>
            </w:r>
          </w:p>
        </w:tc>
        <w:tc>
          <w:tcPr>
            <w:tcW w:w="2500" w:type="pct"/>
            <w:vAlign w:val="center"/>
            <w:hideMark/>
          </w:tcPr>
          <w:p w14:paraId="74E7E1E5" w14:textId="15E050AF" w:rsidR="00000000" w:rsidRDefault="00B907CC">
            <w:r>
              <w:t xml:space="preserve">10. </w:t>
            </w:r>
            <w:r>
              <w:t>障碍与残疾（</w:t>
            </w:r>
            <w:r>
              <w:t>impairment vs disability</w:t>
            </w:r>
            <w:r>
              <w:t>）</w:t>
            </w:r>
            <w:r>
              <w:t xml:space="preserve"> </w:t>
            </w:r>
          </w:p>
        </w:tc>
      </w:tr>
      <w:tr w:rsidR="00000000" w14:paraId="29142865" w14:textId="77777777">
        <w:trPr>
          <w:tblCellSpacing w:w="15" w:type="dxa"/>
        </w:trPr>
        <w:tc>
          <w:tcPr>
            <w:tcW w:w="2500" w:type="pct"/>
            <w:vAlign w:val="center"/>
            <w:hideMark/>
          </w:tcPr>
          <w:p w14:paraId="5C8D3E48" w14:textId="249DEE77" w:rsidR="00000000" w:rsidRDefault="00B907CC">
            <w:r>
              <w:t xml:space="preserve">Impairment refers to "any loss or abnormality of psychological, physiological or anatomical structure </w:t>
            </w:r>
            <w:r>
              <w:t>or function" (World Health Organization), while disability “results from the interaction between persons with impairments and attitudinal and environmental barriers that hinders their full and effective participation in society on an equal basis with other</w:t>
            </w:r>
            <w:r>
              <w:t>s” (Convention on the Rights of Persons with Disabilities, preamble, para. (e)). Since these terms have different meanings, they are not interchangeable.</w:t>
            </w:r>
          </w:p>
        </w:tc>
        <w:tc>
          <w:tcPr>
            <w:tcW w:w="2500" w:type="pct"/>
            <w:vAlign w:val="center"/>
            <w:hideMark/>
          </w:tcPr>
          <w:p w14:paraId="319B2CD8" w14:textId="593A9AEC" w:rsidR="00000000" w:rsidRDefault="00B907CC">
            <w:r>
              <w:t xml:space="preserve"> </w:t>
            </w:r>
            <w:r w:rsidR="008A1150">
              <w:t xml:space="preserve">   </w:t>
            </w:r>
            <w:r>
              <w:t>障碍是指</w:t>
            </w:r>
            <w:r>
              <w:t>“</w:t>
            </w:r>
            <w:r>
              <w:t>任何心理、生理或解剖结构或功能上的缺损或异常</w:t>
            </w:r>
            <w:r>
              <w:t>”(</w:t>
            </w:r>
            <w:r>
              <w:t>世界卫生组织</w:t>
            </w:r>
            <w:r>
              <w:t>)</w:t>
            </w:r>
            <w:r>
              <w:t>，而残疾</w:t>
            </w:r>
            <w:r>
              <w:t>“</w:t>
            </w:r>
            <w:r>
              <w:t>是伤残者和阻碍他们在与其他人平等的基础上充分和切实地参与社会的各种态度和环境障碍相互作用所产生的结果</w:t>
            </w:r>
            <w:r>
              <w:t>”(</w:t>
            </w:r>
            <w:r>
              <w:t>《残疾</w:t>
            </w:r>
            <w:r>
              <w:t>人权利公约》序言第</w:t>
            </w:r>
            <w:r>
              <w:t>(</w:t>
            </w:r>
            <w:r>
              <w:t>五</w:t>
            </w:r>
            <w:r>
              <w:t>)</w:t>
            </w:r>
            <w:r>
              <w:t>段</w:t>
            </w:r>
            <w:r>
              <w:t>)</w:t>
            </w:r>
            <w:r>
              <w:t>。由于这两个术语具有不同含义，因此不可互换。</w:t>
            </w:r>
            <w:r>
              <w:t xml:space="preserve"> </w:t>
            </w:r>
          </w:p>
        </w:tc>
      </w:tr>
      <w:tr w:rsidR="00000000" w14:paraId="312728E8" w14:textId="77777777">
        <w:trPr>
          <w:tblCellSpacing w:w="15" w:type="dxa"/>
        </w:trPr>
        <w:tc>
          <w:tcPr>
            <w:tcW w:w="2500" w:type="pct"/>
            <w:vAlign w:val="center"/>
            <w:hideMark/>
          </w:tcPr>
          <w:p w14:paraId="055E80F0" w14:textId="59D21329" w:rsidR="00000000" w:rsidRDefault="00B907CC">
            <w:r>
              <w:t>11. INTEGRATION vs INCLUSION</w:t>
            </w:r>
          </w:p>
        </w:tc>
        <w:tc>
          <w:tcPr>
            <w:tcW w:w="2500" w:type="pct"/>
            <w:vAlign w:val="center"/>
            <w:hideMark/>
          </w:tcPr>
          <w:p w14:paraId="15852D4A" w14:textId="3856229B" w:rsidR="00000000" w:rsidRDefault="00B907CC">
            <w:r>
              <w:t xml:space="preserve">11. </w:t>
            </w:r>
            <w:r>
              <w:t>融入与包容（</w:t>
            </w:r>
            <w:r>
              <w:t>integration vs inclusion</w:t>
            </w:r>
            <w:r>
              <w:t>）</w:t>
            </w:r>
            <w:r>
              <w:t xml:space="preserve"> </w:t>
            </w:r>
          </w:p>
        </w:tc>
      </w:tr>
      <w:tr w:rsidR="00000000" w14:paraId="4873FB67" w14:textId="77777777">
        <w:trPr>
          <w:tblCellSpacing w:w="15" w:type="dxa"/>
        </w:trPr>
        <w:tc>
          <w:tcPr>
            <w:tcW w:w="2500" w:type="pct"/>
            <w:vAlign w:val="center"/>
            <w:hideMark/>
          </w:tcPr>
          <w:p w14:paraId="46590886" w14:textId="6B35F41E" w:rsidR="00000000" w:rsidRDefault="00B907CC">
            <w:r>
              <w:t>There is a substantial difference between integration and inclusion. Integration is the process of making a person adapt to or fit into society, while inclusion refers to the process of changing society to include everyone, regardless of their impair</w:t>
            </w:r>
            <w:r>
              <w:t>ment status. When talking about persons with disabilities, the connotations of “inclusion” are positive, while those of “integration” are negative. These terms are therefore not interchangeable. SEGREGATION</w:t>
            </w:r>
          </w:p>
        </w:tc>
        <w:tc>
          <w:tcPr>
            <w:tcW w:w="2500" w:type="pct"/>
            <w:vAlign w:val="center"/>
            <w:hideMark/>
          </w:tcPr>
          <w:p w14:paraId="60A8D804" w14:textId="35C6C09D" w:rsidR="00000000" w:rsidRDefault="00B907CC">
            <w:r>
              <w:t xml:space="preserve"> </w:t>
            </w:r>
            <w:r w:rsidR="008A1150">
              <w:t xml:space="preserve">   </w:t>
            </w:r>
            <w:r>
              <w:t>融入和包容之间存在实质性区别。融入是指残疾人适应或融入社会的过程；包容是指社会发生改变</w:t>
            </w:r>
            <w:r>
              <w:t>，采取主动、积极的态度接纳残疾人的过程，不管其障碍如何。谈到残疾人时，</w:t>
            </w:r>
            <w:r>
              <w:t>“</w:t>
            </w:r>
            <w:r>
              <w:t>包容</w:t>
            </w:r>
            <w:r>
              <w:t>”</w:t>
            </w:r>
            <w:r>
              <w:t>的内涵是积极主动的，而</w:t>
            </w:r>
            <w:r>
              <w:t>“</w:t>
            </w:r>
            <w:r>
              <w:t>融入</w:t>
            </w:r>
            <w:r>
              <w:t>”</w:t>
            </w:r>
            <w:r>
              <w:t>的内涵是消极被动的，因此，这两个术语不可互换。</w:t>
            </w:r>
            <w:r>
              <w:t xml:space="preserve"> </w:t>
            </w:r>
          </w:p>
        </w:tc>
      </w:tr>
      <w:tr w:rsidR="00000000" w14:paraId="082BC7AA" w14:textId="77777777">
        <w:trPr>
          <w:tblCellSpacing w:w="15" w:type="dxa"/>
        </w:trPr>
        <w:tc>
          <w:tcPr>
            <w:tcW w:w="2500" w:type="pct"/>
            <w:vAlign w:val="center"/>
            <w:hideMark/>
          </w:tcPr>
          <w:p w14:paraId="2480721D" w14:textId="0FE31624" w:rsidR="00000000" w:rsidRDefault="00B907CC">
            <w:r>
              <w:t>12. EXCLUSION NEEDS vs REQUIREMENTS</w:t>
            </w:r>
          </w:p>
        </w:tc>
        <w:tc>
          <w:tcPr>
            <w:tcW w:w="2500" w:type="pct"/>
            <w:vAlign w:val="center"/>
            <w:hideMark/>
          </w:tcPr>
          <w:p w14:paraId="6EA69840" w14:textId="24D82766" w:rsidR="00000000" w:rsidRDefault="00B907CC">
            <w:r>
              <w:t xml:space="preserve">12. </w:t>
            </w:r>
            <w:r>
              <w:t>需要与要求（</w:t>
            </w:r>
            <w:r>
              <w:t>needs vs requirements</w:t>
            </w:r>
            <w:r>
              <w:t>）</w:t>
            </w:r>
            <w:r>
              <w:t xml:space="preserve"> </w:t>
            </w:r>
          </w:p>
        </w:tc>
      </w:tr>
      <w:tr w:rsidR="00000000" w14:paraId="3CFCBDAB" w14:textId="77777777">
        <w:trPr>
          <w:tblCellSpacing w:w="15" w:type="dxa"/>
        </w:trPr>
        <w:tc>
          <w:tcPr>
            <w:tcW w:w="2500" w:type="pct"/>
            <w:vAlign w:val="center"/>
            <w:hideMark/>
          </w:tcPr>
          <w:p w14:paraId="12977457" w14:textId="15D524A5" w:rsidR="00000000" w:rsidRDefault="00B907CC">
            <w:r>
              <w:t>Some United Nations entities and experts have shown a preference for the term “re</w:t>
            </w:r>
            <w:r>
              <w:t xml:space="preserve">quirements” over “needs”. This is in line with the human rights approach to disability, whereby we recognize that persons with disabilities are rights holders. The term “needs” is perceived as perpetuating the stereotype that persons with disabilities are </w:t>
            </w:r>
            <w:r>
              <w:t>needy or a burden, in particular when referring to “care needs”. An example that illustrates this approach is that schools must provide Braille materials to students with visual impairments not because they need them, but because they have a right to quali</w:t>
            </w:r>
            <w:r>
              <w:t>ty education on an equal basis with other students.</w:t>
            </w:r>
          </w:p>
        </w:tc>
        <w:tc>
          <w:tcPr>
            <w:tcW w:w="2500" w:type="pct"/>
            <w:vAlign w:val="center"/>
            <w:hideMark/>
          </w:tcPr>
          <w:p w14:paraId="5756EE31" w14:textId="5E151E0C" w:rsidR="00000000" w:rsidRDefault="00B907CC">
            <w:r>
              <w:t xml:space="preserve"> </w:t>
            </w:r>
            <w:r w:rsidR="008A1150">
              <w:t xml:space="preserve">   </w:t>
            </w:r>
            <w:r>
              <w:t>一些联合国实体和专家表示更倾向使用</w:t>
            </w:r>
            <w:r>
              <w:t>“</w:t>
            </w:r>
            <w:r>
              <w:t>要求</w:t>
            </w:r>
            <w:r>
              <w:t>”</w:t>
            </w:r>
            <w:r>
              <w:t>一词而不是</w:t>
            </w:r>
            <w:r>
              <w:t>“</w:t>
            </w:r>
            <w:r>
              <w:t>需要</w:t>
            </w:r>
            <w:r>
              <w:t>”</w:t>
            </w:r>
            <w:r>
              <w:t>。这与处理残疾问题的人权方针相一致：根据这一方针，我们承认残疾人是权利持有人。</w:t>
            </w:r>
            <w:r>
              <w:t>“</w:t>
            </w:r>
            <w:r>
              <w:t>需要</w:t>
            </w:r>
            <w:r>
              <w:t>”</w:t>
            </w:r>
            <w:r>
              <w:t>一词反映了</w:t>
            </w:r>
            <w:r>
              <w:t>“</w:t>
            </w:r>
            <w:r>
              <w:t>残疾人就需要帮助</w:t>
            </w:r>
            <w:r>
              <w:t>”</w:t>
            </w:r>
            <w:r>
              <w:t>或</w:t>
            </w:r>
            <w:r>
              <w:t>“</w:t>
            </w:r>
            <w:r>
              <w:t>残疾人就是负担</w:t>
            </w:r>
            <w:r>
              <w:t>”</w:t>
            </w:r>
            <w:r>
              <w:t>的刻板印象，特别是在提到</w:t>
            </w:r>
            <w:r>
              <w:t>“</w:t>
            </w:r>
            <w:r>
              <w:t>照顾需要</w:t>
            </w:r>
            <w:r>
              <w:t>”</w:t>
            </w:r>
            <w:r>
              <w:t>时。举一个能够说明这一人权方针的例子：学校必须向有视力障碍的学生提供盲文材料，并不是因为他们需要这些材料，而是因为他们有权在与其他学生平等的基础上接受优质教育。</w:t>
            </w:r>
            <w:r>
              <w:t xml:space="preserve"> </w:t>
            </w:r>
          </w:p>
        </w:tc>
      </w:tr>
      <w:tr w:rsidR="00000000" w14:paraId="0FE4BD6B" w14:textId="77777777">
        <w:trPr>
          <w:tblCellSpacing w:w="15" w:type="dxa"/>
        </w:trPr>
        <w:tc>
          <w:tcPr>
            <w:tcW w:w="2500" w:type="pct"/>
            <w:vAlign w:val="center"/>
            <w:hideMark/>
          </w:tcPr>
          <w:p w14:paraId="47052A3A" w14:textId="2CEB7EF2" w:rsidR="00000000" w:rsidRDefault="00B907CC">
            <w:r>
              <w:t>13. ORGANIZATIONS FOR/OF PERSONS WITH DISABILITIES</w:t>
            </w:r>
          </w:p>
        </w:tc>
        <w:tc>
          <w:tcPr>
            <w:tcW w:w="2500" w:type="pct"/>
            <w:vAlign w:val="center"/>
            <w:hideMark/>
          </w:tcPr>
          <w:p w14:paraId="2C31DC7F" w14:textId="6B2EA4EC" w:rsidR="00000000" w:rsidRDefault="00B907CC">
            <w:r>
              <w:t xml:space="preserve">13. </w:t>
            </w:r>
            <w:r>
              <w:t>为残疾人设立的组织与残疾人组织（</w:t>
            </w:r>
            <w:r>
              <w:t>organizations for/of persons with disabilities</w:t>
            </w:r>
            <w:r>
              <w:t>）</w:t>
            </w:r>
            <w:r>
              <w:t xml:space="preserve"> </w:t>
            </w:r>
          </w:p>
        </w:tc>
      </w:tr>
      <w:tr w:rsidR="00000000" w14:paraId="0ABD54AD" w14:textId="77777777">
        <w:trPr>
          <w:tblCellSpacing w:w="15" w:type="dxa"/>
        </w:trPr>
        <w:tc>
          <w:tcPr>
            <w:tcW w:w="2500" w:type="pct"/>
            <w:vAlign w:val="center"/>
            <w:hideMark/>
          </w:tcPr>
          <w:p w14:paraId="55437E12" w14:textId="6171DBCF" w:rsidR="00000000" w:rsidRDefault="00B907CC">
            <w:r>
              <w:t>Organizations “of” persons with disabilities should be distinguished from organizations “for” persons with dis</w:t>
            </w:r>
            <w:r>
              <w:t>abilities.</w:t>
            </w:r>
          </w:p>
        </w:tc>
        <w:tc>
          <w:tcPr>
            <w:tcW w:w="2500" w:type="pct"/>
            <w:vAlign w:val="center"/>
            <w:hideMark/>
          </w:tcPr>
          <w:p w14:paraId="19486E54" w14:textId="7E063395" w:rsidR="00000000" w:rsidRDefault="00B907CC">
            <w:r>
              <w:t xml:space="preserve"> </w:t>
            </w:r>
            <w:r w:rsidR="008A1150">
              <w:t xml:space="preserve">   </w:t>
            </w:r>
            <w:r>
              <w:t>“</w:t>
            </w:r>
            <w:r>
              <w:t>残疾人组织</w:t>
            </w:r>
            <w:r>
              <w:t>”</w:t>
            </w:r>
            <w:r>
              <w:t>应与</w:t>
            </w:r>
            <w:r>
              <w:t>“</w:t>
            </w:r>
            <w:r>
              <w:t>为残疾人设立的组织</w:t>
            </w:r>
            <w:r>
              <w:t>”</w:t>
            </w:r>
            <w:r>
              <w:t>区分开。</w:t>
            </w:r>
            <w:r>
              <w:t xml:space="preserve"> </w:t>
            </w:r>
          </w:p>
        </w:tc>
      </w:tr>
      <w:tr w:rsidR="00000000" w14:paraId="1A7E6387" w14:textId="77777777">
        <w:trPr>
          <w:tblCellSpacing w:w="15" w:type="dxa"/>
        </w:trPr>
        <w:tc>
          <w:tcPr>
            <w:tcW w:w="2500" w:type="pct"/>
            <w:vAlign w:val="center"/>
            <w:hideMark/>
          </w:tcPr>
          <w:p w14:paraId="1C662141" w14:textId="680A827E" w:rsidR="00000000" w:rsidRDefault="00B907CC">
            <w:r>
              <w:t>Organizations of persons with disabilities are led and controlled by persons with disabilities themselves. They represent the legitimate rights and interests of their members.</w:t>
            </w:r>
          </w:p>
        </w:tc>
        <w:tc>
          <w:tcPr>
            <w:tcW w:w="2500" w:type="pct"/>
            <w:vAlign w:val="center"/>
            <w:hideMark/>
          </w:tcPr>
          <w:p w14:paraId="15167B21" w14:textId="1BD8EC25" w:rsidR="00000000" w:rsidRDefault="00B907CC">
            <w:r>
              <w:t xml:space="preserve"> </w:t>
            </w:r>
            <w:r w:rsidR="008A1150">
              <w:t xml:space="preserve">   </w:t>
            </w:r>
            <w:r>
              <w:t>残疾人组织由残疾人自己领导和管理，代表成员</w:t>
            </w:r>
            <w:r>
              <w:t>的合法权益。</w:t>
            </w:r>
            <w:r>
              <w:t xml:space="preserve"> </w:t>
            </w:r>
          </w:p>
        </w:tc>
      </w:tr>
      <w:tr w:rsidR="00000000" w14:paraId="55A1D2D4" w14:textId="77777777">
        <w:trPr>
          <w:tblCellSpacing w:w="15" w:type="dxa"/>
        </w:trPr>
        <w:tc>
          <w:tcPr>
            <w:tcW w:w="2500" w:type="pct"/>
            <w:vAlign w:val="center"/>
            <w:hideMark/>
          </w:tcPr>
          <w:p w14:paraId="7DBCF0E8" w14:textId="763D03FF" w:rsidR="00000000" w:rsidRDefault="00B907CC">
            <w:r>
              <w:t xml:space="preserve">On the other hand, organizations for persons with disabilities provide services or advocate on behalf of persons with </w:t>
            </w:r>
            <w:proofErr w:type="gramStart"/>
            <w:r>
              <w:t>disabilities, but</w:t>
            </w:r>
            <w:proofErr w:type="gramEnd"/>
            <w:r>
              <w:t xml:space="preserve"> are not led and controlled by those persons.</w:t>
            </w:r>
          </w:p>
        </w:tc>
        <w:tc>
          <w:tcPr>
            <w:tcW w:w="2500" w:type="pct"/>
            <w:vAlign w:val="center"/>
            <w:hideMark/>
          </w:tcPr>
          <w:p w14:paraId="5472DD54" w14:textId="4BB7D415" w:rsidR="00000000" w:rsidRDefault="00B907CC">
            <w:r>
              <w:t xml:space="preserve"> </w:t>
            </w:r>
            <w:r w:rsidR="00331923">
              <w:t xml:space="preserve">   </w:t>
            </w:r>
            <w:r>
              <w:t>反之，为残疾人设立的组织为残疾人提供服务或代表残疾人提出倡议，但不由残疾人领导和管理。</w:t>
            </w:r>
            <w:r>
              <w:t xml:space="preserve"> </w:t>
            </w:r>
          </w:p>
        </w:tc>
      </w:tr>
      <w:tr w:rsidR="00000000" w14:paraId="46807751" w14:textId="77777777">
        <w:trPr>
          <w:tblCellSpacing w:w="15" w:type="dxa"/>
        </w:trPr>
        <w:tc>
          <w:tcPr>
            <w:tcW w:w="2500" w:type="pct"/>
            <w:vAlign w:val="center"/>
            <w:hideMark/>
          </w:tcPr>
          <w:p w14:paraId="3C21FDC3" w14:textId="1DCF40E1" w:rsidR="00000000" w:rsidRDefault="00B907CC">
            <w:r>
              <w:t xml:space="preserve">14. </w:t>
            </w:r>
            <w:proofErr w:type="spellStart"/>
            <w:r>
              <w:t>PWD</w:t>
            </w:r>
            <w:proofErr w:type="spellEnd"/>
          </w:p>
        </w:tc>
        <w:tc>
          <w:tcPr>
            <w:tcW w:w="2500" w:type="pct"/>
            <w:vAlign w:val="center"/>
            <w:hideMark/>
          </w:tcPr>
          <w:p w14:paraId="7F10E725" w14:textId="664FFA8D" w:rsidR="00000000" w:rsidRDefault="00B907CC">
            <w:r>
              <w:t xml:space="preserve">14. </w:t>
            </w:r>
            <w:proofErr w:type="spellStart"/>
            <w:r>
              <w:t>PWD</w:t>
            </w:r>
            <w:proofErr w:type="spellEnd"/>
            <w:r>
              <w:t xml:space="preserve"> </w:t>
            </w:r>
          </w:p>
        </w:tc>
      </w:tr>
      <w:tr w:rsidR="00000000" w14:paraId="370E46A6" w14:textId="77777777">
        <w:trPr>
          <w:tblCellSpacing w:w="15" w:type="dxa"/>
        </w:trPr>
        <w:tc>
          <w:tcPr>
            <w:tcW w:w="2500" w:type="pct"/>
            <w:vAlign w:val="center"/>
            <w:hideMark/>
          </w:tcPr>
          <w:p w14:paraId="496E4873" w14:textId="32F8B94D" w:rsidR="00000000" w:rsidRDefault="00B907CC">
            <w:r>
              <w:t>The abbreviation “</w:t>
            </w:r>
            <w:proofErr w:type="spellStart"/>
            <w:r>
              <w:t>PWD</w:t>
            </w:r>
            <w:proofErr w:type="spellEnd"/>
            <w:r>
              <w:t>” or “</w:t>
            </w:r>
            <w:proofErr w:type="spellStart"/>
            <w:r>
              <w:t>pwd</w:t>
            </w:r>
            <w:proofErr w:type="spellEnd"/>
            <w:r>
              <w:t>” to refer to persons with disabilities should never be used in formal United Nations documents.</w:t>
            </w:r>
          </w:p>
        </w:tc>
        <w:tc>
          <w:tcPr>
            <w:tcW w:w="2500" w:type="pct"/>
            <w:vAlign w:val="center"/>
            <w:hideMark/>
          </w:tcPr>
          <w:p w14:paraId="26DE3E71" w14:textId="4BE1C4D0" w:rsidR="00000000" w:rsidRDefault="00B907CC">
            <w:r>
              <w:t xml:space="preserve"> </w:t>
            </w:r>
            <w:r w:rsidR="00331923">
              <w:t xml:space="preserve">   </w:t>
            </w:r>
            <w:r>
              <w:t>不应在正式的联合国文件中使用</w:t>
            </w:r>
            <w:r>
              <w:t>Person With Disability</w:t>
            </w:r>
            <w:r>
              <w:t>的缩写形式</w:t>
            </w:r>
            <w:r>
              <w:t>“</w:t>
            </w:r>
            <w:proofErr w:type="spellStart"/>
            <w:r>
              <w:t>PWD</w:t>
            </w:r>
            <w:proofErr w:type="spellEnd"/>
            <w:r>
              <w:t>”</w:t>
            </w:r>
            <w:r>
              <w:t>或</w:t>
            </w:r>
            <w:r>
              <w:t>“</w:t>
            </w:r>
            <w:proofErr w:type="spellStart"/>
            <w:r>
              <w:t>pwd</w:t>
            </w:r>
            <w:proofErr w:type="spellEnd"/>
            <w:r>
              <w:t>”</w:t>
            </w:r>
            <w:r>
              <w:t>指代残疾人。</w:t>
            </w:r>
            <w:r>
              <w:t xml:space="preserve"> </w:t>
            </w:r>
          </w:p>
        </w:tc>
      </w:tr>
      <w:tr w:rsidR="00000000" w14:paraId="62386FBF" w14:textId="77777777">
        <w:trPr>
          <w:tblCellSpacing w:w="15" w:type="dxa"/>
        </w:trPr>
        <w:tc>
          <w:tcPr>
            <w:tcW w:w="2500" w:type="pct"/>
            <w:vAlign w:val="center"/>
            <w:hideMark/>
          </w:tcPr>
          <w:p w14:paraId="39B920BA" w14:textId="777CBA8A" w:rsidR="00000000" w:rsidRDefault="00B907CC">
            <w:r>
              <w:t>15. PLAIN LANGUAGE, PLAIN ENGLISH</w:t>
            </w:r>
          </w:p>
        </w:tc>
        <w:tc>
          <w:tcPr>
            <w:tcW w:w="2500" w:type="pct"/>
            <w:vAlign w:val="center"/>
            <w:hideMark/>
          </w:tcPr>
          <w:p w14:paraId="0E2951EB" w14:textId="2F484EC2" w:rsidR="00000000" w:rsidRDefault="00B907CC">
            <w:r>
              <w:t xml:space="preserve">15. </w:t>
            </w:r>
            <w:r>
              <w:t>简明语言、简明英语（</w:t>
            </w:r>
            <w:r>
              <w:t>plain language, plain English</w:t>
            </w:r>
            <w:r>
              <w:t>）</w:t>
            </w:r>
            <w:r>
              <w:t xml:space="preserve"> </w:t>
            </w:r>
          </w:p>
        </w:tc>
      </w:tr>
      <w:tr w:rsidR="00000000" w14:paraId="75DB6B85" w14:textId="77777777">
        <w:trPr>
          <w:tblCellSpacing w:w="15" w:type="dxa"/>
        </w:trPr>
        <w:tc>
          <w:tcPr>
            <w:tcW w:w="2500" w:type="pct"/>
            <w:vAlign w:val="center"/>
            <w:hideMark/>
          </w:tcPr>
          <w:p w14:paraId="2A23E840" w14:textId="070D2D88" w:rsidR="00000000" w:rsidRDefault="00B907CC">
            <w:r>
              <w:t xml:space="preserve">Plain language is communication that the audience can understand the first time they read or hear it. Complex language and jargon are avoided, and </w:t>
            </w:r>
            <w:proofErr w:type="gramStart"/>
            <w:r>
              <w:t>a numbe</w:t>
            </w:r>
            <w:r>
              <w:t>r of</w:t>
            </w:r>
            <w:proofErr w:type="gramEnd"/>
            <w:r>
              <w:t xml:space="preserve"> other principles are applied such as using short sentences or avoiding the passive voice. It can also be called plain English, plain </w:t>
            </w:r>
            <w:proofErr w:type="gramStart"/>
            <w:r>
              <w:t>writing</w:t>
            </w:r>
            <w:proofErr w:type="gramEnd"/>
            <w:r>
              <w:t xml:space="preserve"> or clear writing. However, the context is particularly relevant. For example, if you mention that a document w</w:t>
            </w:r>
            <w:r>
              <w:t>ill be made “available in plain English”, it may be understood to be in the English language only, excluding any other language. If that is not the case, “plain language” would be preferable.</w:t>
            </w:r>
          </w:p>
        </w:tc>
        <w:tc>
          <w:tcPr>
            <w:tcW w:w="2500" w:type="pct"/>
            <w:vAlign w:val="center"/>
            <w:hideMark/>
          </w:tcPr>
          <w:p w14:paraId="3E91AE60" w14:textId="0402313C" w:rsidR="00000000" w:rsidRDefault="00B907CC" w:rsidP="00331923">
            <w:pPr>
              <w:ind w:firstLineChars="200" w:firstLine="480"/>
            </w:pPr>
            <w:r>
              <w:t>简明语言是受众在第一次读到或听到时就能理解的一种交流方式。简明语言避免使用复杂的言辞和行话，并运用其他一些原则，如使</w:t>
            </w:r>
            <w:r>
              <w:t>用短句或避免被动语态等，也可以称其为浅白语言或浅显文字。然而，在运用这一术语时，语境非常重要。例如，如果提到一份文件将以</w:t>
            </w:r>
            <w:r>
              <w:t>“</w:t>
            </w:r>
            <w:r>
              <w:t>简明英语</w:t>
            </w:r>
            <w:r>
              <w:t>”</w:t>
            </w:r>
            <w:r>
              <w:t>提供，可能被理解为仅提供英语版本，而不包括任何其他语言。如果情况并非如此，则</w:t>
            </w:r>
            <w:r>
              <w:t>“</w:t>
            </w:r>
            <w:r>
              <w:t>简明语言</w:t>
            </w:r>
            <w:r>
              <w:t>”</w:t>
            </w:r>
            <w:r>
              <w:t>的说法更可取。</w:t>
            </w:r>
            <w:r>
              <w:t xml:space="preserve"> </w:t>
            </w:r>
          </w:p>
        </w:tc>
      </w:tr>
      <w:tr w:rsidR="00000000" w14:paraId="79521D86" w14:textId="77777777">
        <w:trPr>
          <w:tblCellSpacing w:w="15" w:type="dxa"/>
        </w:trPr>
        <w:tc>
          <w:tcPr>
            <w:tcW w:w="2500" w:type="pct"/>
            <w:vAlign w:val="center"/>
            <w:hideMark/>
          </w:tcPr>
          <w:p w14:paraId="7DB8B490" w14:textId="1F987561" w:rsidR="00000000" w:rsidRDefault="00B907CC">
            <w:r>
              <w:t>16. REASONABLE ACCOMMODATION</w:t>
            </w:r>
          </w:p>
        </w:tc>
        <w:tc>
          <w:tcPr>
            <w:tcW w:w="2500" w:type="pct"/>
            <w:vAlign w:val="center"/>
            <w:hideMark/>
          </w:tcPr>
          <w:p w14:paraId="31F40434" w14:textId="63278C95" w:rsidR="00000000" w:rsidRDefault="00B907CC">
            <w:r>
              <w:t xml:space="preserve">16. </w:t>
            </w:r>
            <w:r>
              <w:t>合理便利（</w:t>
            </w:r>
            <w:r>
              <w:t>reasonable accommodation</w:t>
            </w:r>
            <w:r>
              <w:t>）</w:t>
            </w:r>
            <w:r>
              <w:t xml:space="preserve"> </w:t>
            </w:r>
          </w:p>
        </w:tc>
      </w:tr>
      <w:tr w:rsidR="00000000" w14:paraId="51549BF8" w14:textId="77777777">
        <w:trPr>
          <w:tblCellSpacing w:w="15" w:type="dxa"/>
        </w:trPr>
        <w:tc>
          <w:tcPr>
            <w:tcW w:w="2500" w:type="pct"/>
            <w:vAlign w:val="center"/>
            <w:hideMark/>
          </w:tcPr>
          <w:p w14:paraId="5E438754" w14:textId="36DBBBD7" w:rsidR="00000000" w:rsidRDefault="00B907CC">
            <w:r>
              <w:t>In disability contexts, the term “accommodatio</w:t>
            </w:r>
            <w:r>
              <w:t>n”, frequently used in the expression “reasonable accommodation”, refers to necessary and appropriate modifications and adjustments to ensure that persons with disabilities can enjoy all human rights and fundamental freedoms.</w:t>
            </w:r>
          </w:p>
        </w:tc>
        <w:tc>
          <w:tcPr>
            <w:tcW w:w="2500" w:type="pct"/>
            <w:vAlign w:val="center"/>
            <w:hideMark/>
          </w:tcPr>
          <w:p w14:paraId="5FAB7FD9" w14:textId="723B39B1" w:rsidR="00000000" w:rsidRDefault="00B907CC">
            <w:r>
              <w:t xml:space="preserve"> </w:t>
            </w:r>
            <w:r w:rsidR="00331923">
              <w:t xml:space="preserve">   </w:t>
            </w:r>
            <w:r>
              <w:t>在残疾语境下，经常出现在</w:t>
            </w:r>
            <w:r>
              <w:t>“</w:t>
            </w:r>
            <w:r>
              <w:t>合理便利</w:t>
            </w:r>
            <w:r>
              <w:t>”</w:t>
            </w:r>
            <w:r>
              <w:t>这一表述中的</w:t>
            </w:r>
            <w:r>
              <w:t xml:space="preserve"> accommodation </w:t>
            </w:r>
            <w:r>
              <w:t>一词，指为确保残疾人能享有一切人权和基本自由而进行的必要、适当的修改和调整。</w:t>
            </w:r>
            <w:r>
              <w:t xml:space="preserve"> </w:t>
            </w:r>
          </w:p>
        </w:tc>
      </w:tr>
      <w:tr w:rsidR="00000000" w14:paraId="68881B21" w14:textId="77777777">
        <w:trPr>
          <w:tblCellSpacing w:w="15" w:type="dxa"/>
        </w:trPr>
        <w:tc>
          <w:tcPr>
            <w:tcW w:w="2500" w:type="pct"/>
            <w:vAlign w:val="center"/>
            <w:hideMark/>
          </w:tcPr>
          <w:p w14:paraId="35F067C4" w14:textId="26C20A63" w:rsidR="00000000" w:rsidRDefault="00B907CC">
            <w:proofErr w:type="gramStart"/>
            <w:r>
              <w:t>In order to</w:t>
            </w:r>
            <w:proofErr w:type="gramEnd"/>
            <w:r>
              <w:t xml:space="preserve"> avoid misunderstandings, other options can be used when referring to a place to live or stay, such as housing, lodging, place of residence or living arrangements. Nevertheless, th</w:t>
            </w:r>
            <w:r>
              <w:t>e term accommodation can be used when there is no ambiguity.</w:t>
            </w:r>
          </w:p>
        </w:tc>
        <w:tc>
          <w:tcPr>
            <w:tcW w:w="2500" w:type="pct"/>
            <w:vAlign w:val="center"/>
            <w:hideMark/>
          </w:tcPr>
          <w:p w14:paraId="62C9888B" w14:textId="28265A53" w:rsidR="00000000" w:rsidRDefault="00B907CC">
            <w:r>
              <w:t xml:space="preserve"> </w:t>
            </w:r>
            <w:r w:rsidR="00331923">
              <w:t xml:space="preserve">   </w:t>
            </w:r>
            <w:r>
              <w:t>英语里的</w:t>
            </w:r>
            <w:r>
              <w:t xml:space="preserve"> accommodation </w:t>
            </w:r>
            <w:r>
              <w:t>一词也有</w:t>
            </w:r>
            <w:r>
              <w:t>“</w:t>
            </w:r>
            <w:r>
              <w:t>住宿，食宿</w:t>
            </w:r>
            <w:r>
              <w:t>”</w:t>
            </w:r>
            <w:r>
              <w:t>的意思。为了避免误解，当提到居住或停留的地方时，可以使用其他表达，如住房（</w:t>
            </w:r>
            <w:r>
              <w:t>housing</w:t>
            </w:r>
            <w:r>
              <w:t>）、住宿（</w:t>
            </w:r>
            <w:r>
              <w:t>lodging</w:t>
            </w:r>
            <w:r>
              <w:t>）、居住地点（</w:t>
            </w:r>
            <w:r>
              <w:t>place of residence</w:t>
            </w:r>
            <w:r>
              <w:t>）或生活安排（</w:t>
            </w:r>
            <w:r>
              <w:t>living arrangements</w:t>
            </w:r>
            <w:r>
              <w:t>）等。在没有歧义的情况下，也可以使用</w:t>
            </w:r>
            <w:r>
              <w:t>“accommodation”—</w:t>
            </w:r>
            <w:r>
              <w:t>词。</w:t>
            </w:r>
            <w:r>
              <w:t xml:space="preserve"> </w:t>
            </w:r>
          </w:p>
        </w:tc>
      </w:tr>
      <w:tr w:rsidR="00000000" w14:paraId="763EE841" w14:textId="77777777">
        <w:trPr>
          <w:tblCellSpacing w:w="15" w:type="dxa"/>
        </w:trPr>
        <w:tc>
          <w:tcPr>
            <w:tcW w:w="2500" w:type="pct"/>
            <w:vAlign w:val="center"/>
            <w:hideMark/>
          </w:tcPr>
          <w:p w14:paraId="4885AAA3" w14:textId="7D15454A" w:rsidR="00000000" w:rsidRDefault="00B907CC">
            <w:r>
              <w:t xml:space="preserve">17. </w:t>
            </w:r>
            <w:r>
              <w:t>SERVICE ANIMALS</w:t>
            </w:r>
          </w:p>
        </w:tc>
        <w:tc>
          <w:tcPr>
            <w:tcW w:w="2500" w:type="pct"/>
            <w:vAlign w:val="center"/>
            <w:hideMark/>
          </w:tcPr>
          <w:p w14:paraId="4AF00D66" w14:textId="6263FB3E" w:rsidR="00000000" w:rsidRDefault="00B907CC">
            <w:r>
              <w:t xml:space="preserve">17. </w:t>
            </w:r>
            <w:r>
              <w:t>服务类动物（</w:t>
            </w:r>
            <w:r>
              <w:t>service animals</w:t>
            </w:r>
            <w:r>
              <w:t>）</w:t>
            </w:r>
            <w:r>
              <w:t xml:space="preserve"> </w:t>
            </w:r>
          </w:p>
        </w:tc>
      </w:tr>
      <w:tr w:rsidR="00000000" w14:paraId="5B240066" w14:textId="77777777">
        <w:trPr>
          <w:tblCellSpacing w:w="15" w:type="dxa"/>
        </w:trPr>
        <w:tc>
          <w:tcPr>
            <w:tcW w:w="2500" w:type="pct"/>
            <w:vAlign w:val="center"/>
            <w:hideMark/>
          </w:tcPr>
          <w:p w14:paraId="6660FC86" w14:textId="3410131B" w:rsidR="00000000" w:rsidRDefault="00B907CC">
            <w:r>
              <w:t>Service animals have been trained to perform specific tasks for persons with disabilities. This may include animals that guide individuals with visual impairments, pull a wheelchair or fetch dropp</w:t>
            </w:r>
            <w:r>
              <w:t>ed items. Sometimes the term “animal” is preferred over “dog” to encompass other types of animals that provide similar services. For example, Capuchin monkeys have been trained to help persons with physical impairments to perform daily tasks. Other animals</w:t>
            </w:r>
            <w:r>
              <w:t xml:space="preserve"> that can be trained or used to provide comfort include parrots, </w:t>
            </w:r>
            <w:proofErr w:type="gramStart"/>
            <w:r>
              <w:t>ferrets</w:t>
            </w:r>
            <w:proofErr w:type="gramEnd"/>
            <w:r>
              <w:t xml:space="preserve"> and horses.</w:t>
            </w:r>
          </w:p>
        </w:tc>
        <w:tc>
          <w:tcPr>
            <w:tcW w:w="2500" w:type="pct"/>
            <w:vAlign w:val="center"/>
            <w:hideMark/>
          </w:tcPr>
          <w:p w14:paraId="31C484B6" w14:textId="585E7588" w:rsidR="00000000" w:rsidRDefault="00B907CC">
            <w:r>
              <w:t xml:space="preserve"> </w:t>
            </w:r>
            <w:r w:rsidR="00331923">
              <w:t xml:space="preserve">   </w:t>
            </w:r>
            <w:r>
              <w:t>服务类动物接受过训练，能为残疾人执行特定任务。这类动物可能包括那些引导视障人士、帮助拉轮椅或捡回掉落物品的动物。有时，</w:t>
            </w:r>
            <w:r>
              <w:t>“</w:t>
            </w:r>
            <w:r>
              <w:t>服务类动物</w:t>
            </w:r>
            <w:r>
              <w:t>”</w:t>
            </w:r>
            <w:r>
              <w:t>一词比</w:t>
            </w:r>
            <w:r>
              <w:t>“</w:t>
            </w:r>
            <w:r>
              <w:t>服务犬</w:t>
            </w:r>
            <w:r>
              <w:t>”</w:t>
            </w:r>
            <w:r>
              <w:t>更适合，可涵盖提供类似服务的其他种类动物。例如，经过训练的卷尾猴可帮助照料身体障碍者的生活起居。其他可以训练或提供慰藉的动物包括鹦鹉、雪貂和马。</w:t>
            </w:r>
            <w:r>
              <w:t xml:space="preserve"> </w:t>
            </w:r>
          </w:p>
        </w:tc>
      </w:tr>
      <w:tr w:rsidR="00000000" w14:paraId="5F9A4276" w14:textId="77777777">
        <w:trPr>
          <w:tblCellSpacing w:w="15" w:type="dxa"/>
        </w:trPr>
        <w:tc>
          <w:tcPr>
            <w:tcW w:w="2500" w:type="pct"/>
            <w:vAlign w:val="center"/>
            <w:hideMark/>
          </w:tcPr>
          <w:p w14:paraId="0F30316F" w14:textId="67B9C9F3" w:rsidR="00000000" w:rsidRDefault="00B907CC">
            <w:r>
              <w:t>18. SIG</w:t>
            </w:r>
            <w:r>
              <w:t>N LANGUAGE AND INTERNATIONAL SIGN</w:t>
            </w:r>
          </w:p>
        </w:tc>
        <w:tc>
          <w:tcPr>
            <w:tcW w:w="2500" w:type="pct"/>
            <w:vAlign w:val="center"/>
            <w:hideMark/>
          </w:tcPr>
          <w:p w14:paraId="46E523C6" w14:textId="3ACFD160" w:rsidR="00000000" w:rsidRDefault="00B907CC">
            <w:r>
              <w:t xml:space="preserve">18. </w:t>
            </w:r>
            <w:r>
              <w:t>手语与国际手势（</w:t>
            </w:r>
            <w:r>
              <w:t>sign language and international sign</w:t>
            </w:r>
            <w:r>
              <w:t>）</w:t>
            </w:r>
            <w:r>
              <w:t xml:space="preserve"> </w:t>
            </w:r>
          </w:p>
        </w:tc>
      </w:tr>
      <w:tr w:rsidR="00000000" w14:paraId="00B122DD" w14:textId="77777777">
        <w:trPr>
          <w:tblCellSpacing w:w="15" w:type="dxa"/>
        </w:trPr>
        <w:tc>
          <w:tcPr>
            <w:tcW w:w="2500" w:type="pct"/>
            <w:vAlign w:val="center"/>
            <w:hideMark/>
          </w:tcPr>
          <w:p w14:paraId="3BF49969" w14:textId="5D8552A1" w:rsidR="00000000" w:rsidRDefault="00B907CC">
            <w:r>
              <w:t>Sign languages all over the world are distinct from each other. There is Mexican Sign Language, Lithuanian Sign Language and so forth. Some countries, such</w:t>
            </w:r>
            <w:r>
              <w:t xml:space="preserve"> as Canada, have more than one sign language. When referring to these specific languages, we need to capitalize each word in the name.</w:t>
            </w:r>
          </w:p>
        </w:tc>
        <w:tc>
          <w:tcPr>
            <w:tcW w:w="2500" w:type="pct"/>
            <w:vAlign w:val="center"/>
            <w:hideMark/>
          </w:tcPr>
          <w:p w14:paraId="31AE243E" w14:textId="054A7A04" w:rsidR="00000000" w:rsidRDefault="00B907CC">
            <w:r>
              <w:t xml:space="preserve"> </w:t>
            </w:r>
            <w:r w:rsidR="00331923">
              <w:t xml:space="preserve">   </w:t>
            </w:r>
            <w:r>
              <w:t>世界各地的手语各不相同，有墨西哥手语，立陶宛手语等等。一些国家，如加拿大，有不止一种手语。</w:t>
            </w:r>
            <w:r>
              <w:t xml:space="preserve"> </w:t>
            </w:r>
          </w:p>
        </w:tc>
      </w:tr>
      <w:tr w:rsidR="00000000" w14:paraId="6BC51EB9" w14:textId="77777777">
        <w:trPr>
          <w:tblCellSpacing w:w="15" w:type="dxa"/>
        </w:trPr>
        <w:tc>
          <w:tcPr>
            <w:tcW w:w="2500" w:type="pct"/>
            <w:vAlign w:val="center"/>
            <w:hideMark/>
          </w:tcPr>
          <w:p w14:paraId="26931E93" w14:textId="5EBFE525" w:rsidR="00000000" w:rsidRDefault="00B907CC">
            <w:r>
              <w:t>There is no such thing as an international sign language, but there is something called International Sign. International Sign is a form of signing based on a series of agreed-upon signs that are used whenever deaf people from around the world meet a</w:t>
            </w:r>
            <w:r>
              <w:t>t events. We therefore say, for example, that the United Nations provides International Sign interpretation, without calling it a language.</w:t>
            </w:r>
          </w:p>
        </w:tc>
        <w:tc>
          <w:tcPr>
            <w:tcW w:w="2500" w:type="pct"/>
            <w:vAlign w:val="center"/>
            <w:hideMark/>
          </w:tcPr>
          <w:p w14:paraId="7508C045" w14:textId="48A645F4" w:rsidR="00000000" w:rsidRDefault="00B907CC">
            <w:r>
              <w:t xml:space="preserve"> </w:t>
            </w:r>
            <w:r w:rsidR="00331923">
              <w:t xml:space="preserve">   </w:t>
            </w:r>
            <w:r>
              <w:t>没有所谓的国际手语，但是有国际手势。国际手势是一种基于一系列公认手势的手语形式，来自世界各地的失聪人士在活动中会使用这些手势。因此，我们可以说，联合国提供国际手势传译，但并不称其为一种语言。</w:t>
            </w:r>
            <w:r>
              <w:t xml:space="preserve"> </w:t>
            </w:r>
          </w:p>
        </w:tc>
      </w:tr>
      <w:tr w:rsidR="00000000" w14:paraId="02A942D5" w14:textId="77777777">
        <w:trPr>
          <w:tblCellSpacing w:w="15" w:type="dxa"/>
        </w:trPr>
        <w:tc>
          <w:tcPr>
            <w:tcW w:w="2500" w:type="pct"/>
            <w:vAlign w:val="center"/>
            <w:hideMark/>
          </w:tcPr>
          <w:p w14:paraId="043886FD" w14:textId="02C6A38C" w:rsidR="00000000" w:rsidRDefault="00B907CC">
            <w:r>
              <w:t>19.</w:t>
            </w:r>
            <w:r>
              <w:t xml:space="preserve"> VISUAL IMPAIRMENT vs BLINDNESS</w:t>
            </w:r>
          </w:p>
        </w:tc>
        <w:tc>
          <w:tcPr>
            <w:tcW w:w="2500" w:type="pct"/>
            <w:vAlign w:val="center"/>
            <w:hideMark/>
          </w:tcPr>
          <w:p w14:paraId="079F3B0E" w14:textId="2DD68BE4" w:rsidR="00000000" w:rsidRDefault="00B907CC">
            <w:r>
              <w:t xml:space="preserve">19. </w:t>
            </w:r>
            <w:r>
              <w:t>视力障碍与失明（</w:t>
            </w:r>
            <w:r>
              <w:t>visual impairment vs blindness</w:t>
            </w:r>
            <w:r>
              <w:t>）</w:t>
            </w:r>
            <w:r>
              <w:t xml:space="preserve"> </w:t>
            </w:r>
          </w:p>
        </w:tc>
      </w:tr>
      <w:tr w:rsidR="00000000" w14:paraId="319E6016" w14:textId="77777777">
        <w:trPr>
          <w:tblCellSpacing w:w="15" w:type="dxa"/>
        </w:trPr>
        <w:tc>
          <w:tcPr>
            <w:tcW w:w="2500" w:type="pct"/>
            <w:vAlign w:val="center"/>
            <w:hideMark/>
          </w:tcPr>
          <w:p w14:paraId="3275A871" w14:textId="197CE2F1" w:rsidR="00000000" w:rsidRDefault="00B907CC">
            <w:r>
              <w:t>The term “visual impairment”, or “vision impairment”, encompasses a wide range of vision loss situations, of which blindness is just one. These terms are therefore</w:t>
            </w:r>
            <w:r>
              <w:t xml:space="preserve"> not synonyms.</w:t>
            </w:r>
          </w:p>
        </w:tc>
        <w:tc>
          <w:tcPr>
            <w:tcW w:w="2500" w:type="pct"/>
            <w:vAlign w:val="center"/>
            <w:hideMark/>
          </w:tcPr>
          <w:p w14:paraId="66CBC055" w14:textId="287F5969" w:rsidR="00000000" w:rsidRDefault="00B907CC">
            <w:r>
              <w:t xml:space="preserve"> </w:t>
            </w:r>
            <w:r w:rsidR="00331923">
              <w:t xml:space="preserve">   </w:t>
            </w:r>
            <w:r>
              <w:t>“</w:t>
            </w:r>
            <w:r>
              <w:t>视力障碍</w:t>
            </w:r>
            <w:r>
              <w:t>”</w:t>
            </w:r>
            <w:r>
              <w:t>（或曰</w:t>
            </w:r>
            <w:r>
              <w:t>“</w:t>
            </w:r>
            <w:r>
              <w:t>视觉障碍</w:t>
            </w:r>
            <w:r>
              <w:t>”</w:t>
            </w:r>
            <w:r>
              <w:t>）包含了各种程度的视力损伤情况，失明仅是其中之一，因此，</w:t>
            </w:r>
            <w:r>
              <w:t>“</w:t>
            </w:r>
            <w:r>
              <w:t>视力障碍</w:t>
            </w:r>
            <w:r>
              <w:t>”</w:t>
            </w:r>
            <w:r>
              <w:t>和</w:t>
            </w:r>
            <w:r>
              <w:t>“</w:t>
            </w:r>
            <w:r>
              <w:t>失明</w:t>
            </w:r>
            <w:r>
              <w:t>”</w:t>
            </w:r>
            <w:r>
              <w:t>两个术语不是同义词。</w:t>
            </w:r>
            <w:r>
              <w:t xml:space="preserve"> </w:t>
            </w:r>
          </w:p>
        </w:tc>
      </w:tr>
      <w:tr w:rsidR="00000000" w14:paraId="37EFD68A" w14:textId="77777777">
        <w:trPr>
          <w:tblCellSpacing w:w="15" w:type="dxa"/>
        </w:trPr>
        <w:tc>
          <w:tcPr>
            <w:tcW w:w="2500" w:type="pct"/>
            <w:vAlign w:val="center"/>
            <w:hideMark/>
          </w:tcPr>
          <w:p w14:paraId="23D8F25A" w14:textId="55C0D5ED" w:rsidR="00000000" w:rsidRDefault="00B907CC">
            <w:r>
              <w:t xml:space="preserve"> </w:t>
            </w:r>
          </w:p>
        </w:tc>
        <w:tc>
          <w:tcPr>
            <w:tcW w:w="2500" w:type="pct"/>
            <w:vAlign w:val="center"/>
            <w:hideMark/>
          </w:tcPr>
          <w:p w14:paraId="54D62FAD" w14:textId="1E866F2B" w:rsidR="00000000" w:rsidRDefault="00B907CC">
            <w:r>
              <w:t xml:space="preserve"> </w:t>
            </w:r>
          </w:p>
        </w:tc>
      </w:tr>
      <w:tr w:rsidR="00000000" w14:paraId="7178D385" w14:textId="77777777">
        <w:trPr>
          <w:tblCellSpacing w:w="15" w:type="dxa"/>
        </w:trPr>
        <w:tc>
          <w:tcPr>
            <w:tcW w:w="2500" w:type="pct"/>
            <w:vAlign w:val="center"/>
            <w:hideMark/>
          </w:tcPr>
          <w:p w14:paraId="07064C0B" w14:textId="61DBDBDB" w:rsidR="00000000" w:rsidRDefault="00B907CC">
            <w:r>
              <w:t xml:space="preserve"> </w:t>
            </w:r>
          </w:p>
        </w:tc>
        <w:tc>
          <w:tcPr>
            <w:tcW w:w="2500" w:type="pct"/>
            <w:vAlign w:val="center"/>
            <w:hideMark/>
          </w:tcPr>
          <w:p w14:paraId="17A008A8" w14:textId="3895D8ED" w:rsidR="00000000" w:rsidRDefault="00B907CC">
            <w:r>
              <w:t xml:space="preserve">1 </w:t>
            </w:r>
            <w:r>
              <w:t>本文编译自《残疾包容性语言指南》英文版，尽可能保留了原文内容，某些地方根据中文特征做了调整，采用了中文实例。为使读者能够一目了然，有些词语在中文后括号里附上了对应的英文表述。</w:t>
            </w:r>
            <w:r>
              <w:t xml:space="preserve"> </w:t>
            </w:r>
          </w:p>
        </w:tc>
      </w:tr>
      <w:tr w:rsidR="00000000" w14:paraId="2A29A3D1" w14:textId="77777777">
        <w:trPr>
          <w:tblCellSpacing w:w="15" w:type="dxa"/>
        </w:trPr>
        <w:tc>
          <w:tcPr>
            <w:tcW w:w="2500" w:type="pct"/>
            <w:vAlign w:val="center"/>
            <w:hideMark/>
          </w:tcPr>
          <w:p w14:paraId="435781E3" w14:textId="4A8E5CF0" w:rsidR="00000000" w:rsidRDefault="00B907CC">
            <w:r>
              <w:t xml:space="preserve"> </w:t>
            </w:r>
          </w:p>
        </w:tc>
        <w:tc>
          <w:tcPr>
            <w:tcW w:w="2500" w:type="pct"/>
            <w:vAlign w:val="center"/>
            <w:hideMark/>
          </w:tcPr>
          <w:p w14:paraId="0F1EC2F3" w14:textId="67AFD662" w:rsidR="00000000" w:rsidRDefault="00B907CC">
            <w:r>
              <w:t xml:space="preserve">2 </w:t>
            </w:r>
            <w:r>
              <w:t>这条原则从英语短语的构成特点出发，强调将</w:t>
            </w:r>
            <w:r>
              <w:t>“</w:t>
            </w:r>
            <w:r>
              <w:t>人</w:t>
            </w:r>
            <w:r>
              <w:t>”</w:t>
            </w:r>
            <w:r>
              <w:t>放</w:t>
            </w:r>
            <w:r>
              <w:t>在首位，将残疾状况放在</w:t>
            </w:r>
            <w:r>
              <w:t>“</w:t>
            </w:r>
            <w:r>
              <w:t>人</w:t>
            </w:r>
            <w:r>
              <w:t>”</w:t>
            </w:r>
            <w:r>
              <w:t>之后，即应避免使用</w:t>
            </w:r>
            <w:proofErr w:type="spellStart"/>
            <w:r>
              <w:t>albinistic</w:t>
            </w:r>
            <w:proofErr w:type="spellEnd"/>
            <w:r>
              <w:t xml:space="preserve"> children, dyslexic students, intellectually-disabled women, disabled persons </w:t>
            </w:r>
            <w:r>
              <w:t>等说法。中文词组和短语的构成有其特点，</w:t>
            </w:r>
            <w:r>
              <w:t>“</w:t>
            </w:r>
            <w:r>
              <w:t>人</w:t>
            </w:r>
            <w:r>
              <w:t>”</w:t>
            </w:r>
            <w:r>
              <w:t>通常放在词组和短语的后半部，故</w:t>
            </w:r>
            <w:r>
              <w:t>“</w:t>
            </w:r>
            <w:r>
              <w:t>残疾人</w:t>
            </w:r>
            <w:r>
              <w:t>”</w:t>
            </w:r>
            <w:r>
              <w:t>或</w:t>
            </w:r>
            <w:r>
              <w:t>“</w:t>
            </w:r>
            <w:r>
              <w:t>残障人士</w:t>
            </w:r>
            <w:r>
              <w:t>”</w:t>
            </w:r>
            <w:r>
              <w:t>等是普遍接受的说法。</w:t>
            </w:r>
            <w:r>
              <w:t xml:space="preserve"> </w:t>
            </w:r>
          </w:p>
        </w:tc>
      </w:tr>
      <w:tr w:rsidR="00000000" w14:paraId="5A9D6B04" w14:textId="77777777">
        <w:trPr>
          <w:tblCellSpacing w:w="15" w:type="dxa"/>
        </w:trPr>
        <w:tc>
          <w:tcPr>
            <w:tcW w:w="2500" w:type="pct"/>
            <w:vAlign w:val="center"/>
            <w:hideMark/>
          </w:tcPr>
          <w:p w14:paraId="1A7E63F7" w14:textId="5290511B" w:rsidR="00000000" w:rsidRDefault="00B907CC">
            <w:r>
              <w:t xml:space="preserve"> </w:t>
            </w:r>
          </w:p>
        </w:tc>
        <w:tc>
          <w:tcPr>
            <w:tcW w:w="2500" w:type="pct"/>
            <w:vAlign w:val="center"/>
            <w:hideMark/>
          </w:tcPr>
          <w:p w14:paraId="7DCDC8CD" w14:textId="5FC06915" w:rsidR="00000000" w:rsidRDefault="00B907CC">
            <w:r>
              <w:t xml:space="preserve">3 </w:t>
            </w:r>
            <w:r>
              <w:t>本附件所载词语原为需要进一步解释的英文术语。为方便参考，小标题中保留了英文原文。</w:t>
            </w:r>
            <w:r>
              <w:t xml:space="preserve"> </w:t>
            </w:r>
          </w:p>
        </w:tc>
      </w:tr>
    </w:tbl>
    <w:p w14:paraId="641F4CBF" w14:textId="77777777" w:rsidR="00000000" w:rsidRDefault="00B907CC"/>
    <w:sectPr w:rsidR="00000000">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4E15D" w14:textId="77777777" w:rsidR="006F4540" w:rsidRDefault="006F4540" w:rsidP="006F4540">
      <w:r>
        <w:separator/>
      </w:r>
    </w:p>
  </w:endnote>
  <w:endnote w:type="continuationSeparator" w:id="0">
    <w:p w14:paraId="30DF1640" w14:textId="77777777" w:rsidR="006F4540" w:rsidRDefault="006F4540" w:rsidP="006F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227E" w14:textId="77777777" w:rsidR="006F4540" w:rsidRDefault="006F4540" w:rsidP="006F4540">
      <w:r>
        <w:separator/>
      </w:r>
    </w:p>
  </w:footnote>
  <w:footnote w:type="continuationSeparator" w:id="0">
    <w:p w14:paraId="26D64010" w14:textId="77777777" w:rsidR="006F4540" w:rsidRDefault="006F4540" w:rsidP="006F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F4540"/>
    <w:rsid w:val="00031EC9"/>
    <w:rsid w:val="000C4C92"/>
    <w:rsid w:val="00331923"/>
    <w:rsid w:val="00492543"/>
    <w:rsid w:val="005457FE"/>
    <w:rsid w:val="005E7948"/>
    <w:rsid w:val="006F4540"/>
    <w:rsid w:val="008A1150"/>
    <w:rsid w:val="00952F91"/>
    <w:rsid w:val="009F64FD"/>
    <w:rsid w:val="00A263E6"/>
    <w:rsid w:val="00B907CC"/>
    <w:rsid w:val="00D10BA4"/>
    <w:rsid w:val="00FE1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297B7"/>
  <w15:docId w15:val="{8D9DAB12-5CB5-4558-A94C-51B42722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header"/>
    <w:basedOn w:val="a"/>
    <w:link w:val="a4"/>
    <w:uiPriority w:val="99"/>
    <w:unhideWhenUsed/>
    <w:rsid w:val="006F45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4540"/>
    <w:rPr>
      <w:rFonts w:ascii="宋体" w:eastAsia="宋体" w:hAnsi="宋体" w:cs="宋体"/>
      <w:sz w:val="18"/>
      <w:szCs w:val="18"/>
    </w:rPr>
  </w:style>
  <w:style w:type="paragraph" w:styleId="a5">
    <w:name w:val="footer"/>
    <w:basedOn w:val="a"/>
    <w:link w:val="a6"/>
    <w:uiPriority w:val="99"/>
    <w:unhideWhenUsed/>
    <w:rsid w:val="006F4540"/>
    <w:pPr>
      <w:tabs>
        <w:tab w:val="center" w:pos="4153"/>
        <w:tab w:val="right" w:pos="8306"/>
      </w:tabs>
      <w:snapToGrid w:val="0"/>
    </w:pPr>
    <w:rPr>
      <w:sz w:val="18"/>
      <w:szCs w:val="18"/>
    </w:rPr>
  </w:style>
  <w:style w:type="character" w:customStyle="1" w:styleId="a6">
    <w:name w:val="页脚 字符"/>
    <w:basedOn w:val="a0"/>
    <w:link w:val="a5"/>
    <w:uiPriority w:val="99"/>
    <w:rsid w:val="006F454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73B9-95D7-4FBF-A0A6-8105AE6E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11102</Words>
  <Characters>23159</Characters>
  <Application>Microsoft Office Word</Application>
  <DocSecurity>0</DocSecurity>
  <Lines>192</Lines>
  <Paragraphs>68</Paragraphs>
  <ScaleCrop>false</ScaleCrop>
  <Company>UNOG</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disability-inclusive-language-guidelines_e_ENG-CHI_BT.htm</dc:title>
  <dc:subject/>
  <dc:creator>Huiming Wang</dc:creator>
  <cp:keywords/>
  <dc:description/>
  <cp:lastModifiedBy>Huiming Wang</cp:lastModifiedBy>
  <cp:revision>2</cp:revision>
  <dcterms:created xsi:type="dcterms:W3CDTF">2021-11-25T10:09:00Z</dcterms:created>
  <dcterms:modified xsi:type="dcterms:W3CDTF">2021-11-25T10:09:00Z</dcterms:modified>
</cp:coreProperties>
</file>