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E52109" w14:paraId="6B236558" w14:textId="77777777" w:rsidTr="0040017C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042B6" w14:textId="77777777" w:rsidR="00E52109" w:rsidRPr="002A32CB" w:rsidRDefault="00E52109" w:rsidP="0040017C">
            <w:pPr>
              <w:pStyle w:val="HMG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2C19E1" w14:textId="77777777" w:rsidR="00E52109" w:rsidRDefault="00E52109" w:rsidP="0040017C">
            <w:pPr>
              <w:spacing w:after="80"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United</w:t>
            </w:r>
            <w:r w:rsidR="00402E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Nations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9BDCE" w14:textId="77777777" w:rsidR="00E52109" w:rsidRDefault="00170111" w:rsidP="00170111">
            <w:pPr>
              <w:suppressAutoHyphens w:val="0"/>
              <w:spacing w:after="20"/>
              <w:jc w:val="right"/>
            </w:pPr>
            <w:r w:rsidRPr="00170111">
              <w:rPr>
                <w:sz w:val="40"/>
              </w:rPr>
              <w:t>A</w:t>
            </w:r>
            <w:r>
              <w:t>/HRC/WG.6/36/JAM/2</w:t>
            </w:r>
          </w:p>
        </w:tc>
      </w:tr>
      <w:tr w:rsidR="00E52109" w14:paraId="477A9024" w14:textId="77777777" w:rsidTr="0040017C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7F3D52F" w14:textId="77777777" w:rsidR="00E52109" w:rsidRDefault="00E52109" w:rsidP="0040017C">
            <w:pPr>
              <w:spacing w:before="12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8FA8332" wp14:editId="5D87D53A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0463B6C" w14:textId="77777777" w:rsidR="00E52109" w:rsidRDefault="00E52109" w:rsidP="0040017C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General</w:t>
            </w:r>
            <w:r w:rsidR="00402ECC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Assembly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16285C9" w14:textId="77777777" w:rsidR="00E52109" w:rsidRDefault="00170111" w:rsidP="00170111">
            <w:pPr>
              <w:spacing w:before="240"/>
            </w:pPr>
            <w:r>
              <w:t>Distr.:</w:t>
            </w:r>
            <w:r w:rsidR="00402ECC">
              <w:t xml:space="preserve"> </w:t>
            </w:r>
            <w:r>
              <w:t>General</w:t>
            </w:r>
          </w:p>
          <w:p w14:paraId="4BB34B0F" w14:textId="77777777" w:rsidR="00170111" w:rsidRDefault="00597811" w:rsidP="00170111">
            <w:pPr>
              <w:suppressAutoHyphens w:val="0"/>
            </w:pPr>
            <w:r>
              <w:t>2</w:t>
            </w:r>
            <w:r w:rsidR="00DD3B35">
              <w:t>7</w:t>
            </w:r>
            <w:r w:rsidR="00402ECC">
              <w:t xml:space="preserve"> </w:t>
            </w:r>
            <w:r w:rsidR="00170111">
              <w:t>February</w:t>
            </w:r>
            <w:r w:rsidR="00402ECC">
              <w:t xml:space="preserve"> </w:t>
            </w:r>
            <w:r w:rsidR="00170111">
              <w:t>2020</w:t>
            </w:r>
          </w:p>
          <w:p w14:paraId="38534C86" w14:textId="77777777" w:rsidR="00170111" w:rsidRDefault="00170111" w:rsidP="00170111">
            <w:pPr>
              <w:suppressAutoHyphens w:val="0"/>
            </w:pPr>
          </w:p>
          <w:p w14:paraId="6EAB94DB" w14:textId="77777777" w:rsidR="00170111" w:rsidRDefault="00170111" w:rsidP="00170111">
            <w:pPr>
              <w:suppressAutoHyphens w:val="0"/>
            </w:pPr>
            <w:r>
              <w:t>Original:</w:t>
            </w:r>
            <w:r w:rsidR="00402ECC">
              <w:t xml:space="preserve"> </w:t>
            </w:r>
            <w:r>
              <w:t>English</w:t>
            </w:r>
          </w:p>
        </w:tc>
      </w:tr>
    </w:tbl>
    <w:p w14:paraId="43F89536" w14:textId="77777777" w:rsidR="009D3E4E" w:rsidRPr="009D3E4E" w:rsidRDefault="009D3E4E" w:rsidP="009D3E4E">
      <w:pPr>
        <w:spacing w:before="120"/>
        <w:rPr>
          <w:b/>
          <w:bCs/>
          <w:sz w:val="24"/>
          <w:szCs w:val="24"/>
        </w:rPr>
      </w:pPr>
      <w:r w:rsidRPr="009D3E4E">
        <w:rPr>
          <w:b/>
          <w:bCs/>
          <w:sz w:val="24"/>
          <w:szCs w:val="24"/>
        </w:rPr>
        <w:t>Human</w:t>
      </w:r>
      <w:r w:rsidR="00402ECC">
        <w:rPr>
          <w:b/>
          <w:bCs/>
          <w:sz w:val="24"/>
          <w:szCs w:val="24"/>
        </w:rPr>
        <w:t xml:space="preserve"> </w:t>
      </w:r>
      <w:r w:rsidRPr="009D3E4E">
        <w:rPr>
          <w:b/>
          <w:bCs/>
          <w:sz w:val="24"/>
          <w:szCs w:val="24"/>
        </w:rPr>
        <w:t>Rights</w:t>
      </w:r>
      <w:r w:rsidR="00402ECC">
        <w:rPr>
          <w:b/>
          <w:bCs/>
          <w:sz w:val="24"/>
          <w:szCs w:val="24"/>
        </w:rPr>
        <w:t xml:space="preserve"> </w:t>
      </w:r>
      <w:r w:rsidRPr="009D3E4E">
        <w:rPr>
          <w:b/>
          <w:bCs/>
          <w:sz w:val="24"/>
          <w:szCs w:val="24"/>
        </w:rPr>
        <w:t>Council</w:t>
      </w:r>
    </w:p>
    <w:p w14:paraId="3281142E" w14:textId="77777777" w:rsidR="009D3E4E" w:rsidRPr="009D3E4E" w:rsidRDefault="009D3E4E" w:rsidP="009D3E4E">
      <w:pPr>
        <w:rPr>
          <w:b/>
          <w:bCs/>
        </w:rPr>
      </w:pPr>
      <w:r w:rsidRPr="009D3E4E">
        <w:rPr>
          <w:b/>
          <w:bCs/>
        </w:rPr>
        <w:t>Working</w:t>
      </w:r>
      <w:r w:rsidR="00402ECC">
        <w:rPr>
          <w:b/>
          <w:bCs/>
        </w:rPr>
        <w:t xml:space="preserve"> </w:t>
      </w:r>
      <w:r w:rsidRPr="009D3E4E">
        <w:rPr>
          <w:b/>
          <w:bCs/>
        </w:rPr>
        <w:t>Group</w:t>
      </w:r>
      <w:r w:rsidR="00402ECC">
        <w:rPr>
          <w:b/>
          <w:bCs/>
        </w:rPr>
        <w:t xml:space="preserve"> </w:t>
      </w:r>
      <w:r w:rsidRPr="009D3E4E">
        <w:rPr>
          <w:b/>
          <w:bCs/>
        </w:rPr>
        <w:t>on</w:t>
      </w:r>
      <w:r w:rsidR="00402ECC">
        <w:rPr>
          <w:b/>
          <w:bCs/>
        </w:rPr>
        <w:t xml:space="preserve"> </w:t>
      </w:r>
      <w:r w:rsidRPr="009D3E4E">
        <w:rPr>
          <w:b/>
          <w:bCs/>
        </w:rPr>
        <w:t>the</w:t>
      </w:r>
      <w:r w:rsidR="00402ECC">
        <w:rPr>
          <w:b/>
          <w:bCs/>
        </w:rPr>
        <w:t xml:space="preserve"> </w:t>
      </w:r>
      <w:r w:rsidRPr="009D3E4E">
        <w:rPr>
          <w:b/>
          <w:bCs/>
        </w:rPr>
        <w:t>Universal</w:t>
      </w:r>
      <w:r w:rsidR="00402ECC">
        <w:rPr>
          <w:b/>
          <w:bCs/>
        </w:rPr>
        <w:t xml:space="preserve"> </w:t>
      </w:r>
      <w:r w:rsidRPr="009D3E4E">
        <w:rPr>
          <w:b/>
          <w:bCs/>
        </w:rPr>
        <w:t>Periodic</w:t>
      </w:r>
      <w:r w:rsidR="00402ECC">
        <w:rPr>
          <w:b/>
          <w:bCs/>
        </w:rPr>
        <w:t xml:space="preserve"> </w:t>
      </w:r>
      <w:r w:rsidRPr="009D3E4E">
        <w:rPr>
          <w:b/>
          <w:bCs/>
        </w:rPr>
        <w:t>Review</w:t>
      </w:r>
    </w:p>
    <w:p w14:paraId="1CF00134" w14:textId="77777777" w:rsidR="009D3E4E" w:rsidRPr="00154F71" w:rsidRDefault="009D3E4E" w:rsidP="009D3E4E">
      <w:pPr>
        <w:rPr>
          <w:b/>
          <w:bCs/>
        </w:rPr>
      </w:pPr>
      <w:r w:rsidRPr="00154F71">
        <w:rPr>
          <w:b/>
          <w:bCs/>
        </w:rPr>
        <w:t>Thirty-sixth</w:t>
      </w:r>
      <w:r w:rsidR="00402ECC">
        <w:rPr>
          <w:b/>
          <w:bCs/>
        </w:rPr>
        <w:t xml:space="preserve"> </w:t>
      </w:r>
      <w:r w:rsidRPr="00154F71">
        <w:rPr>
          <w:b/>
          <w:bCs/>
        </w:rPr>
        <w:t>session</w:t>
      </w:r>
    </w:p>
    <w:p w14:paraId="3E6AEF39" w14:textId="77777777" w:rsidR="009D3E4E" w:rsidRPr="00261812" w:rsidRDefault="009D3E4E" w:rsidP="009D3E4E">
      <w:r w:rsidRPr="00261812">
        <w:t>4–15</w:t>
      </w:r>
      <w:r w:rsidR="00402ECC">
        <w:t xml:space="preserve"> </w:t>
      </w:r>
      <w:r w:rsidRPr="00261812">
        <w:t>May</w:t>
      </w:r>
      <w:r w:rsidR="00402ECC">
        <w:t xml:space="preserve"> </w:t>
      </w:r>
      <w:r w:rsidRPr="00261812">
        <w:t>2020</w:t>
      </w:r>
    </w:p>
    <w:p w14:paraId="2768348D" w14:textId="60948F2F" w:rsidR="009D3E4E" w:rsidRPr="00261812" w:rsidRDefault="009D3E4E" w:rsidP="00154F71">
      <w:pPr>
        <w:pStyle w:val="HChG"/>
      </w:pPr>
      <w:r w:rsidRPr="00261812">
        <w:tab/>
      </w:r>
      <w:r w:rsidRPr="00261812">
        <w:tab/>
        <w:t>Jamaica</w:t>
      </w:r>
    </w:p>
    <w:p w14:paraId="63B4CCB4" w14:textId="6609598D" w:rsidR="009D3E4E" w:rsidRPr="00261812" w:rsidRDefault="009D3E4E" w:rsidP="00154F71">
      <w:pPr>
        <w:pStyle w:val="H1G"/>
      </w:pPr>
      <w:r w:rsidRPr="00261812">
        <w:tab/>
      </w:r>
      <w:r w:rsidRPr="00261812">
        <w:tab/>
      </w:r>
      <w:r w:rsidR="001E4775" w:rsidRPr="001E4775">
        <w:t>Compilation of information prepared by the Office of the United Nations High Commissioner for Human Rights</w:t>
      </w:r>
    </w:p>
    <w:p w14:paraId="2A1DFA2C" w14:textId="77777777" w:rsidR="009D3E4E" w:rsidRPr="00261812" w:rsidRDefault="009D3E4E" w:rsidP="00154F71">
      <w:pPr>
        <w:pStyle w:val="HChG"/>
      </w:pPr>
      <w:r w:rsidRPr="00261812">
        <w:tab/>
        <w:t>I.</w:t>
      </w:r>
      <w:r w:rsidRPr="00261812">
        <w:tab/>
        <w:t>Background</w:t>
      </w:r>
    </w:p>
    <w:p w14:paraId="5B132939" w14:textId="7395B639" w:rsidR="005408F6" w:rsidRDefault="009D3E4E" w:rsidP="005408F6">
      <w:pPr>
        <w:pStyle w:val="SingleTxtG"/>
      </w:pPr>
      <w:r w:rsidRPr="00261812">
        <w:t>1.</w:t>
      </w:r>
      <w:r w:rsidRPr="00261812">
        <w:tab/>
        <w:t>The</w:t>
      </w:r>
      <w:r w:rsidR="00402ECC">
        <w:t xml:space="preserve"> </w:t>
      </w:r>
      <w:r w:rsidRPr="00261812">
        <w:t>present</w:t>
      </w:r>
      <w:r w:rsidR="00402ECC">
        <w:t xml:space="preserve"> </w:t>
      </w:r>
      <w:r w:rsidRPr="00261812">
        <w:t>report</w:t>
      </w:r>
      <w:r w:rsidR="00402ECC">
        <w:t xml:space="preserve"> </w:t>
      </w:r>
      <w:r w:rsidRPr="00261812">
        <w:t>was</w:t>
      </w:r>
      <w:r w:rsidR="00402ECC">
        <w:t xml:space="preserve"> </w:t>
      </w:r>
      <w:r w:rsidRPr="00261812">
        <w:t>prepared</w:t>
      </w:r>
      <w:r w:rsidR="00402ECC">
        <w:t xml:space="preserve"> </w:t>
      </w:r>
      <w:r w:rsidRPr="00261812">
        <w:t>pursuant</w:t>
      </w:r>
      <w:r w:rsidR="00402ECC">
        <w:t xml:space="preserve"> </w:t>
      </w:r>
      <w:r w:rsidRPr="00261812">
        <w:t>to</w:t>
      </w:r>
      <w:r w:rsidR="00402ECC">
        <w:t xml:space="preserve"> </w:t>
      </w:r>
      <w:r w:rsidRPr="00261812">
        <w:t>Human</w:t>
      </w:r>
      <w:r w:rsidR="00402ECC">
        <w:t xml:space="preserve"> </w:t>
      </w:r>
      <w:r w:rsidRPr="00261812">
        <w:t>Rights</w:t>
      </w:r>
      <w:r w:rsidR="00402ECC">
        <w:t xml:space="preserve"> </w:t>
      </w:r>
      <w:r w:rsidRPr="00261812">
        <w:t>Council</w:t>
      </w:r>
      <w:r w:rsidR="00402ECC">
        <w:t xml:space="preserve"> </w:t>
      </w:r>
      <w:r w:rsidRPr="00261812">
        <w:t>resolutions</w:t>
      </w:r>
      <w:r w:rsidR="00402ECC">
        <w:t xml:space="preserve"> </w:t>
      </w:r>
      <w:r w:rsidRPr="00261812">
        <w:t>5/1</w:t>
      </w:r>
      <w:r w:rsidR="00402ECC">
        <w:t xml:space="preserve"> </w:t>
      </w:r>
      <w:r w:rsidRPr="00261812">
        <w:t>and</w:t>
      </w:r>
      <w:r w:rsidR="00402ECC">
        <w:t xml:space="preserve"> </w:t>
      </w:r>
      <w:r w:rsidRPr="00261812">
        <w:t>16/21,</w:t>
      </w:r>
      <w:r w:rsidR="00402ECC">
        <w:t xml:space="preserve"> </w:t>
      </w:r>
      <w:r w:rsidRPr="00261812">
        <w:t>taking</w:t>
      </w:r>
      <w:r w:rsidR="00402ECC">
        <w:t xml:space="preserve"> </w:t>
      </w:r>
      <w:r w:rsidRPr="00261812">
        <w:t>into</w:t>
      </w:r>
      <w:r w:rsidR="00402ECC">
        <w:t xml:space="preserve"> </w:t>
      </w:r>
      <w:r w:rsidRPr="00261812">
        <w:t>consideration</w:t>
      </w:r>
      <w:r w:rsidR="00402ECC">
        <w:t xml:space="preserve"> </w:t>
      </w:r>
      <w:r w:rsidRPr="00261812">
        <w:t>the</w:t>
      </w:r>
      <w:r w:rsidR="00402ECC">
        <w:t xml:space="preserve"> </w:t>
      </w:r>
      <w:r w:rsidR="001E4775">
        <w:rPr>
          <w:rFonts w:asciiTheme="minorEastAsia" w:eastAsiaTheme="minorEastAsia" w:hAnsiTheme="minorEastAsia" w:hint="eastAsia"/>
          <w:lang w:eastAsia="zh-CN"/>
        </w:rPr>
        <w:t>outcome</w:t>
      </w:r>
      <w:r w:rsidR="00402ECC">
        <w:t xml:space="preserve"> </w:t>
      </w:r>
      <w:r w:rsidRPr="00261812">
        <w:t>of</w:t>
      </w:r>
      <w:r w:rsidR="00402ECC">
        <w:t xml:space="preserve"> </w:t>
      </w:r>
      <w:r w:rsidRPr="00261812">
        <w:t>the</w:t>
      </w:r>
      <w:r w:rsidR="00402ECC">
        <w:t xml:space="preserve"> </w:t>
      </w:r>
      <w:r w:rsidR="001E4775">
        <w:rPr>
          <w:rFonts w:asciiTheme="minorEastAsia" w:eastAsiaTheme="minorEastAsia" w:hAnsiTheme="minorEastAsia" w:hint="eastAsia"/>
          <w:lang w:eastAsia="zh-CN"/>
        </w:rPr>
        <w:t>previous</w:t>
      </w:r>
      <w:r w:rsidR="00402ECC">
        <w:t xml:space="preserve"> </w:t>
      </w:r>
      <w:r w:rsidRPr="00261812">
        <w:t>review.</w:t>
      </w:r>
      <w:r w:rsidR="00402ECC">
        <w:t xml:space="preserve"> </w:t>
      </w:r>
      <w:r w:rsidRPr="00261812">
        <w:t>It</w:t>
      </w:r>
      <w:r w:rsidR="00402ECC">
        <w:t xml:space="preserve"> </w:t>
      </w:r>
      <w:r w:rsidRPr="00261812">
        <w:t>is</w:t>
      </w:r>
      <w:r w:rsidR="00402ECC">
        <w:t xml:space="preserve"> </w:t>
      </w:r>
      <w:r w:rsidRPr="00261812">
        <w:t>a</w:t>
      </w:r>
      <w:r w:rsidR="00402ECC">
        <w:t xml:space="preserve"> </w:t>
      </w:r>
      <w:r w:rsidRPr="00261812">
        <w:t>compilation</w:t>
      </w:r>
      <w:r w:rsidR="00402ECC">
        <w:t xml:space="preserve"> </w:t>
      </w:r>
      <w:r w:rsidRPr="00261812">
        <w:t>of</w:t>
      </w:r>
      <w:r w:rsidR="00402ECC">
        <w:t xml:space="preserve"> </w:t>
      </w:r>
      <w:r w:rsidRPr="00261812">
        <w:t>information</w:t>
      </w:r>
      <w:r w:rsidR="00402ECC">
        <w:t xml:space="preserve"> </w:t>
      </w:r>
      <w:r w:rsidRPr="00261812">
        <w:t>contained</w:t>
      </w:r>
      <w:r w:rsidR="00402ECC">
        <w:t xml:space="preserve"> </w:t>
      </w:r>
      <w:r w:rsidRPr="00261812">
        <w:t>in</w:t>
      </w:r>
      <w:r w:rsidR="00402ECC">
        <w:t xml:space="preserve"> </w:t>
      </w:r>
      <w:r w:rsidRPr="00261812">
        <w:t>relevant</w:t>
      </w:r>
      <w:r w:rsidR="00402ECC">
        <w:t xml:space="preserve"> </w:t>
      </w:r>
      <w:r w:rsidRPr="00261812">
        <w:t>United</w:t>
      </w:r>
      <w:r w:rsidR="00402ECC">
        <w:t xml:space="preserve"> </w:t>
      </w:r>
      <w:r w:rsidRPr="00261812">
        <w:t>Nations</w:t>
      </w:r>
      <w:r w:rsidR="00402ECC">
        <w:t xml:space="preserve"> </w:t>
      </w:r>
      <w:r w:rsidRPr="00261812">
        <w:t>documents,</w:t>
      </w:r>
      <w:r w:rsidR="00402ECC">
        <w:t xml:space="preserve"> </w:t>
      </w:r>
      <w:r w:rsidRPr="00261812">
        <w:t>presented</w:t>
      </w:r>
      <w:r w:rsidR="00402ECC">
        <w:t xml:space="preserve"> </w:t>
      </w:r>
      <w:r w:rsidRPr="00261812">
        <w:t>in</w:t>
      </w:r>
      <w:r w:rsidR="00402ECC">
        <w:t xml:space="preserve"> </w:t>
      </w:r>
      <w:r w:rsidRPr="00261812">
        <w:t>a</w:t>
      </w:r>
      <w:r w:rsidR="00402ECC">
        <w:t xml:space="preserve"> </w:t>
      </w:r>
      <w:r w:rsidRPr="00261812">
        <w:t>summarized</w:t>
      </w:r>
      <w:r w:rsidR="00402ECC">
        <w:t xml:space="preserve"> </w:t>
      </w:r>
      <w:r w:rsidRPr="00261812">
        <w:t>manner</w:t>
      </w:r>
      <w:r w:rsidR="00402ECC">
        <w:t xml:space="preserve"> </w:t>
      </w:r>
      <w:r w:rsidRPr="00261812">
        <w:t>owing</w:t>
      </w:r>
      <w:r w:rsidR="00402ECC">
        <w:t xml:space="preserve"> </w:t>
      </w:r>
      <w:r w:rsidRPr="00261812">
        <w:t>to</w:t>
      </w:r>
      <w:r w:rsidR="00402ECC">
        <w:t xml:space="preserve"> </w:t>
      </w:r>
      <w:r w:rsidRPr="00261812">
        <w:t>word-limit</w:t>
      </w:r>
      <w:r w:rsidR="00402ECC">
        <w:t xml:space="preserve"> </w:t>
      </w:r>
      <w:r w:rsidRPr="00261812">
        <w:t>constraints.</w:t>
      </w:r>
    </w:p>
    <w:p w14:paraId="0921553D" w14:textId="37433A90" w:rsidR="00DC6B20" w:rsidRPr="002726F8" w:rsidRDefault="00DC6B20" w:rsidP="005408F6">
      <w:pPr>
        <w:pStyle w:val="HChG"/>
      </w:pPr>
      <w:r w:rsidRPr="002726F8">
        <w:tab/>
        <w:t>I</w:t>
      </w:r>
      <w:bookmarkStart w:id="0" w:name="I_Background_and_framework"/>
      <w:r w:rsidRPr="002726F8">
        <w:t>I.</w:t>
      </w:r>
      <w:r w:rsidRPr="002726F8">
        <w:tab/>
      </w:r>
      <w:bookmarkEnd w:id="0"/>
      <w:r w:rsidRPr="002726F8">
        <w:t>Scope of international obligations and cooperation with human rights mechanisms</w:t>
      </w:r>
    </w:p>
    <w:p w14:paraId="5ECFBD5B" w14:textId="77777777" w:rsidR="00DC6B20" w:rsidRPr="002726F8" w:rsidRDefault="00DC6B20" w:rsidP="00DC6B20">
      <w:pPr>
        <w:pStyle w:val="HChG"/>
      </w:pPr>
      <w:r w:rsidRPr="002726F8">
        <w:tab/>
      </w:r>
      <w:bookmarkStart w:id="1" w:name="I_B_Constitutional_and_legislative_frmwk"/>
      <w:r w:rsidRPr="002726F8">
        <w:t>III.</w:t>
      </w:r>
      <w:r w:rsidRPr="002726F8">
        <w:tab/>
        <w:t>National human rights framework</w:t>
      </w:r>
      <w:bookmarkEnd w:id="1"/>
    </w:p>
    <w:p w14:paraId="5C8941C5" w14:textId="5E77181D" w:rsidR="001E4775" w:rsidRDefault="00DC6B20" w:rsidP="00DC6B20">
      <w:pPr>
        <w:pStyle w:val="HChG"/>
      </w:pPr>
      <w:r w:rsidRPr="002726F8">
        <w:tab/>
        <w:t>IV.</w:t>
      </w:r>
      <w:r w:rsidRPr="002726F8">
        <w:tab/>
      </w:r>
      <w:r w:rsidR="006A084F" w:rsidRPr="006A084F">
        <w:tab/>
        <w:t>Promotion and protection of human rights</w:t>
      </w:r>
    </w:p>
    <w:p w14:paraId="62A02EBD" w14:textId="0A8605D5" w:rsidR="00DC6B20" w:rsidRPr="002726F8" w:rsidRDefault="00DC6B20" w:rsidP="00DC6B20">
      <w:pPr>
        <w:pStyle w:val="HChG"/>
      </w:pPr>
    </w:p>
    <w:p w14:paraId="362DEAF8" w14:textId="0478EADB" w:rsidR="00DC6B20" w:rsidRPr="002726F8" w:rsidRDefault="00DC6B20" w:rsidP="00DC6B20">
      <w:pPr>
        <w:pStyle w:val="H1G"/>
      </w:pPr>
      <w:r w:rsidRPr="002726F8">
        <w:tab/>
        <w:t>A.</w:t>
      </w:r>
      <w:r w:rsidRPr="002726F8">
        <w:tab/>
      </w:r>
      <w:r w:rsidR="001E4775" w:rsidRPr="002726F8">
        <w:t>Implementation of international human rights obligations, taking into account applicable international humanitarian law</w:t>
      </w:r>
      <w:r w:rsidR="001E4775" w:rsidRPr="002726F8">
        <w:t xml:space="preserve"> </w:t>
      </w:r>
    </w:p>
    <w:p w14:paraId="1A9BEB90" w14:textId="77777777" w:rsidR="00DC6B20" w:rsidRPr="00372448" w:rsidRDefault="00DC6B20" w:rsidP="00DC6B20">
      <w:pPr>
        <w:pStyle w:val="H23G"/>
        <w:rPr>
          <w:b w:val="0"/>
          <w:bCs/>
        </w:rPr>
      </w:pPr>
      <w:r w:rsidRPr="002726F8">
        <w:tab/>
        <w:t>1.</w:t>
      </w:r>
      <w:r w:rsidRPr="002726F8">
        <w:tab/>
        <w:t>Equality and non-discrimination</w:t>
      </w:r>
    </w:p>
    <w:p w14:paraId="6AA8A104" w14:textId="77777777" w:rsidR="00DC6B20" w:rsidRPr="00DD0592" w:rsidRDefault="00DC6B20" w:rsidP="00DC6B20">
      <w:pPr>
        <w:pStyle w:val="H23G"/>
        <w:rPr>
          <w:b w:val="0"/>
          <w:bCs/>
        </w:rPr>
      </w:pPr>
      <w:r w:rsidRPr="002726F8">
        <w:tab/>
        <w:t>2.</w:t>
      </w:r>
      <w:r w:rsidRPr="002726F8">
        <w:tab/>
        <w:t>Development, the environment, and business and human rights</w:t>
      </w:r>
    </w:p>
    <w:p w14:paraId="62360F03" w14:textId="77777777" w:rsidR="00DC6B20" w:rsidRPr="002726F8" w:rsidRDefault="00DC6B20" w:rsidP="00DC6B20">
      <w:pPr>
        <w:pStyle w:val="H23G"/>
      </w:pPr>
      <w:r w:rsidRPr="002726F8">
        <w:tab/>
        <w:t>3.</w:t>
      </w:r>
      <w:r w:rsidRPr="002726F8">
        <w:tab/>
        <w:t>Human rights and counter-terrorism</w:t>
      </w:r>
    </w:p>
    <w:p w14:paraId="4EEAC9E5" w14:textId="77777777" w:rsidR="00DC6B20" w:rsidRPr="002726F8" w:rsidRDefault="00DC6B20" w:rsidP="00DC6B20">
      <w:pPr>
        <w:pStyle w:val="H1G"/>
      </w:pPr>
      <w:r w:rsidRPr="002726F8">
        <w:tab/>
        <w:t>B.</w:t>
      </w:r>
      <w:r w:rsidRPr="002726F8">
        <w:tab/>
        <w:t>Civil and political rights</w:t>
      </w:r>
    </w:p>
    <w:p w14:paraId="20502DEF" w14:textId="0D3FBC74" w:rsidR="00DC6B20" w:rsidRPr="00C45791" w:rsidRDefault="00DC6B20" w:rsidP="00DC6B20">
      <w:pPr>
        <w:pStyle w:val="H23G"/>
        <w:rPr>
          <w:b w:val="0"/>
          <w:bCs/>
        </w:rPr>
      </w:pPr>
      <w:r w:rsidRPr="002726F8">
        <w:tab/>
        <w:t>1.</w:t>
      </w:r>
      <w:r w:rsidRPr="002726F8">
        <w:tab/>
        <w:t>Right to life, liberty and security of person</w:t>
      </w:r>
      <w:r w:rsidR="006A084F" w:rsidRPr="006A084F">
        <w:t>, and freedom from torture</w:t>
      </w:r>
    </w:p>
    <w:p w14:paraId="3EFEF833" w14:textId="77777777" w:rsidR="00DC6B20" w:rsidRPr="002726F8" w:rsidRDefault="00DC6B20" w:rsidP="00DC6B20">
      <w:pPr>
        <w:pStyle w:val="SingleTxtG"/>
      </w:pPr>
    </w:p>
    <w:p w14:paraId="56849637" w14:textId="77777777" w:rsidR="00DC6B20" w:rsidRPr="002726F8" w:rsidRDefault="00DC6B20" w:rsidP="00DC6B20">
      <w:pPr>
        <w:pStyle w:val="H23G"/>
      </w:pPr>
      <w:bookmarkStart w:id="2" w:name="III_C_Administration_of_justice"/>
      <w:r w:rsidRPr="002726F8">
        <w:lastRenderedPageBreak/>
        <w:tab/>
        <w:t>2.</w:t>
      </w:r>
      <w:r w:rsidRPr="002726F8">
        <w:tab/>
        <w:t>Administration of justice, including impunity</w:t>
      </w:r>
      <w:bookmarkEnd w:id="2"/>
      <w:r w:rsidRPr="002726F8">
        <w:t>, and the rule of law</w:t>
      </w:r>
    </w:p>
    <w:p w14:paraId="3783A614" w14:textId="77777777" w:rsidR="00092F1A" w:rsidRDefault="00DC6B20" w:rsidP="00DC6B20">
      <w:pPr>
        <w:pStyle w:val="H23G"/>
      </w:pPr>
      <w:r w:rsidRPr="002726F8">
        <w:tab/>
        <w:t>3.</w:t>
      </w:r>
      <w:r w:rsidRPr="002726F8">
        <w:tab/>
        <w:t>Fundamental freedoms</w:t>
      </w:r>
    </w:p>
    <w:p w14:paraId="50872EE6" w14:textId="77777777" w:rsidR="00DC6B20" w:rsidRPr="002726F8" w:rsidRDefault="00092F1A" w:rsidP="00DC6B20">
      <w:pPr>
        <w:pStyle w:val="H23G"/>
      </w:pPr>
      <w:r>
        <w:tab/>
      </w:r>
      <w:r>
        <w:tab/>
      </w:r>
      <w:r>
        <w:tab/>
      </w:r>
      <w:r w:rsidRPr="002726F8">
        <w:t>Fundamental freedoms and the right to participate in public and political life</w:t>
      </w:r>
    </w:p>
    <w:p w14:paraId="6D1EFB07" w14:textId="60FABAD3" w:rsidR="00DC6B20" w:rsidRPr="002726F8" w:rsidRDefault="00DC6B20" w:rsidP="00DC6B20">
      <w:pPr>
        <w:pStyle w:val="H23G"/>
      </w:pPr>
      <w:r w:rsidRPr="002726F8">
        <w:tab/>
        <w:t>4.</w:t>
      </w:r>
      <w:r w:rsidRPr="002726F8">
        <w:tab/>
        <w:t>Prohibition of all forms of slavery</w:t>
      </w:r>
      <w:r w:rsidR="006A084F" w:rsidRPr="006A084F">
        <w:t>, including trafficking in persons</w:t>
      </w:r>
    </w:p>
    <w:p w14:paraId="589134B3" w14:textId="77777777" w:rsidR="00DC6B20" w:rsidRDefault="00DC6B20" w:rsidP="00DC6B20">
      <w:pPr>
        <w:pStyle w:val="H23G"/>
      </w:pPr>
      <w:r w:rsidRPr="002726F8">
        <w:tab/>
        <w:t>5.</w:t>
      </w:r>
      <w:r w:rsidRPr="002726F8">
        <w:tab/>
        <w:t>Right to privacy</w:t>
      </w:r>
    </w:p>
    <w:p w14:paraId="559FAC4A" w14:textId="77777777" w:rsidR="00092F1A" w:rsidRPr="00092F1A" w:rsidRDefault="00092F1A" w:rsidP="00092F1A">
      <w:pPr>
        <w:pStyle w:val="H23G"/>
      </w:pPr>
      <w:r>
        <w:tab/>
      </w:r>
      <w:r>
        <w:tab/>
      </w:r>
      <w:r w:rsidRPr="002726F8">
        <w:t>Right to privacy and family life</w:t>
      </w:r>
    </w:p>
    <w:p w14:paraId="69A176FC" w14:textId="77777777" w:rsidR="00DC6B20" w:rsidRPr="002726F8" w:rsidRDefault="00DC6B20" w:rsidP="00DC6B20">
      <w:pPr>
        <w:pStyle w:val="H1G"/>
      </w:pPr>
      <w:r w:rsidRPr="002726F8">
        <w:tab/>
        <w:t>C.</w:t>
      </w:r>
      <w:r w:rsidRPr="002726F8">
        <w:tab/>
        <w:t>Economic, social and cultural rights</w:t>
      </w:r>
    </w:p>
    <w:p w14:paraId="725E9529" w14:textId="77777777" w:rsidR="00DC6B20" w:rsidRPr="002726F8" w:rsidRDefault="00DC6B20" w:rsidP="00DC6B20">
      <w:pPr>
        <w:pStyle w:val="H23G"/>
      </w:pPr>
      <w:r w:rsidRPr="002726F8">
        <w:tab/>
        <w:t>1.</w:t>
      </w:r>
      <w:r w:rsidRPr="002726F8">
        <w:tab/>
        <w:t>Right to work and to just and favourable conditions of work</w:t>
      </w:r>
    </w:p>
    <w:p w14:paraId="318D2A26" w14:textId="77777777" w:rsidR="00DC6B20" w:rsidRPr="002726F8" w:rsidRDefault="00DC6B20" w:rsidP="00DC6B20">
      <w:pPr>
        <w:pStyle w:val="H23G"/>
      </w:pPr>
      <w:r w:rsidRPr="002726F8">
        <w:tab/>
      </w:r>
      <w:bookmarkStart w:id="3" w:name="III_H_Social_security_adequate_living"/>
      <w:r w:rsidRPr="002726F8">
        <w:t>2.</w:t>
      </w:r>
      <w:r w:rsidRPr="002726F8">
        <w:tab/>
        <w:t>Right to social security</w:t>
      </w:r>
      <w:bookmarkEnd w:id="3"/>
    </w:p>
    <w:p w14:paraId="0F96CF25" w14:textId="77777777" w:rsidR="00DC6B20" w:rsidRPr="004629CE" w:rsidRDefault="00DC6B20" w:rsidP="00DC6B20">
      <w:pPr>
        <w:pStyle w:val="H23G"/>
        <w:rPr>
          <w:b w:val="0"/>
          <w:bCs/>
        </w:rPr>
      </w:pPr>
      <w:r w:rsidRPr="002726F8">
        <w:tab/>
        <w:t>3.</w:t>
      </w:r>
      <w:r w:rsidRPr="002726F8">
        <w:tab/>
        <w:t>Right to an adequate standard of living</w:t>
      </w:r>
    </w:p>
    <w:p w14:paraId="30E8476B" w14:textId="59F057E5" w:rsidR="00F8544B" w:rsidRPr="00F9089F" w:rsidRDefault="00DC6B20" w:rsidP="00F9089F">
      <w:pPr>
        <w:rPr>
          <w:bCs/>
        </w:rPr>
      </w:pPr>
      <w:bookmarkStart w:id="4" w:name="III_J_Education"/>
      <w:r w:rsidRPr="002726F8">
        <w:tab/>
      </w:r>
      <w:r w:rsidR="00F47635" w:rsidRPr="00F9089F">
        <w:rPr>
          <w:b/>
          <w:bCs/>
        </w:rPr>
        <w:t xml:space="preserve">   </w:t>
      </w:r>
      <w:r w:rsidRPr="00F9089F">
        <w:rPr>
          <w:b/>
          <w:bCs/>
        </w:rPr>
        <w:t>4.</w:t>
      </w:r>
      <w:r w:rsidRPr="00F9089F">
        <w:rPr>
          <w:b/>
          <w:bCs/>
        </w:rPr>
        <w:tab/>
        <w:t>Right to education</w:t>
      </w:r>
      <w:bookmarkEnd w:id="4"/>
    </w:p>
    <w:p w14:paraId="2DAA1A3D" w14:textId="77777777" w:rsidR="00DC6B20" w:rsidRPr="002726F8" w:rsidRDefault="00DC6B20" w:rsidP="00DC6B20">
      <w:pPr>
        <w:pStyle w:val="H1G"/>
      </w:pPr>
      <w:r w:rsidRPr="002726F8">
        <w:tab/>
        <w:t>D.</w:t>
      </w:r>
      <w:r w:rsidRPr="002726F8">
        <w:tab/>
        <w:t>Rights of specific persons or groups</w:t>
      </w:r>
    </w:p>
    <w:p w14:paraId="71BD6BE0" w14:textId="77777777" w:rsidR="00DC6B20" w:rsidRPr="004629CE" w:rsidRDefault="00DC6B20" w:rsidP="00DC6B20">
      <w:pPr>
        <w:pStyle w:val="H23G"/>
        <w:rPr>
          <w:b w:val="0"/>
          <w:bCs/>
        </w:rPr>
      </w:pPr>
      <w:r w:rsidRPr="002726F8">
        <w:tab/>
        <w:t>1.</w:t>
      </w:r>
      <w:r w:rsidRPr="002726F8">
        <w:tab/>
        <w:t>Women</w:t>
      </w:r>
    </w:p>
    <w:p w14:paraId="0AE068CA" w14:textId="77777777" w:rsidR="00DC6B20" w:rsidRPr="002726F8" w:rsidRDefault="00DC6B20" w:rsidP="00DC6B20">
      <w:pPr>
        <w:pStyle w:val="H23G"/>
      </w:pPr>
      <w:r w:rsidRPr="002726F8">
        <w:tab/>
        <w:t>2.</w:t>
      </w:r>
      <w:r w:rsidRPr="002726F8">
        <w:tab/>
        <w:t>Children</w:t>
      </w:r>
    </w:p>
    <w:p w14:paraId="5E20BCF6" w14:textId="77777777" w:rsidR="00DC6B20" w:rsidRPr="002726F8" w:rsidRDefault="00DC6B20" w:rsidP="00DC6B20">
      <w:pPr>
        <w:pStyle w:val="H23G"/>
      </w:pPr>
      <w:r w:rsidRPr="002726F8">
        <w:tab/>
        <w:t>3.</w:t>
      </w:r>
      <w:r w:rsidRPr="002726F8">
        <w:tab/>
        <w:t>Persons with disabilities</w:t>
      </w:r>
    </w:p>
    <w:p w14:paraId="28FE1052" w14:textId="77777777" w:rsidR="00DC6B20" w:rsidRDefault="00DC6B20" w:rsidP="00381F56">
      <w:pPr>
        <w:pStyle w:val="H23G"/>
      </w:pPr>
      <w:r w:rsidRPr="002726F8">
        <w:tab/>
      </w:r>
      <w:bookmarkStart w:id="5" w:name="III_M_Minorities_indigenous_peoples"/>
      <w:r w:rsidRPr="002726F8">
        <w:t>4.</w:t>
      </w:r>
      <w:r w:rsidRPr="002726F8">
        <w:tab/>
        <w:t>Minorities</w:t>
      </w:r>
      <w:bookmarkEnd w:id="5"/>
    </w:p>
    <w:p w14:paraId="35C4E34B" w14:textId="77777777" w:rsidR="00381F56" w:rsidRPr="00381F56" w:rsidRDefault="00381F56" w:rsidP="00381F56">
      <w:pPr>
        <w:pStyle w:val="H23G"/>
      </w:pPr>
      <w:r>
        <w:tab/>
      </w:r>
      <w:r>
        <w:tab/>
      </w:r>
      <w:r w:rsidRPr="00381F56">
        <w:t>Minorities and indigenous peoples</w:t>
      </w:r>
    </w:p>
    <w:p w14:paraId="0D245213" w14:textId="77777777" w:rsidR="00F8544B" w:rsidRDefault="00DC6B20" w:rsidP="00DC6B20">
      <w:pPr>
        <w:pStyle w:val="H23G"/>
      </w:pPr>
      <w:r w:rsidRPr="002726F8">
        <w:tab/>
      </w:r>
      <w:bookmarkStart w:id="6" w:name="III_N_Migrants_refugees_asylum"/>
      <w:r w:rsidRPr="002726F8">
        <w:t>5.</w:t>
      </w:r>
      <w:r w:rsidRPr="002726F8">
        <w:tab/>
      </w:r>
      <w:r w:rsidR="00F8544B" w:rsidRPr="00F8544B">
        <w:t xml:space="preserve">Lesbian, gay, bisexual, transgender and intersex persons </w:t>
      </w:r>
    </w:p>
    <w:p w14:paraId="5D50955A" w14:textId="47F3D832" w:rsidR="00381F56" w:rsidRDefault="00F8544B" w:rsidP="00DC6B20">
      <w:pPr>
        <w:pStyle w:val="H23G"/>
      </w:pPr>
      <w:r>
        <w:t xml:space="preserve">              </w:t>
      </w:r>
      <w:r>
        <w:tab/>
        <w:t xml:space="preserve">6. </w:t>
      </w:r>
      <w:r>
        <w:tab/>
      </w:r>
      <w:r w:rsidR="00381F56">
        <w:t xml:space="preserve">Migrants, refugees and </w:t>
      </w:r>
      <w:r w:rsidR="00381F56" w:rsidRPr="002726F8">
        <w:t>asylum seekers</w:t>
      </w:r>
    </w:p>
    <w:p w14:paraId="777E871E" w14:textId="77777777" w:rsidR="00DC6B20" w:rsidRPr="004629CE" w:rsidRDefault="00381F56" w:rsidP="00DC6B20">
      <w:pPr>
        <w:pStyle w:val="H23G"/>
        <w:rPr>
          <w:b w:val="0"/>
          <w:bCs/>
        </w:rPr>
      </w:pPr>
      <w:r>
        <w:tab/>
      </w:r>
      <w:r>
        <w:tab/>
      </w:r>
      <w:r w:rsidR="00DC6B20" w:rsidRPr="002726F8">
        <w:t>Migrants, refugees, asylum seekers</w:t>
      </w:r>
      <w:bookmarkEnd w:id="6"/>
      <w:r w:rsidR="00DC6B20" w:rsidRPr="002726F8">
        <w:t xml:space="preserve"> and internally displaced persons</w:t>
      </w:r>
    </w:p>
    <w:p w14:paraId="4C12798B" w14:textId="57B3F6F4" w:rsidR="00DC6B20" w:rsidRPr="00250052" w:rsidRDefault="00DC6B20" w:rsidP="00DC6B20">
      <w:pPr>
        <w:pStyle w:val="H23G"/>
        <w:rPr>
          <w:b w:val="0"/>
          <w:bCs/>
        </w:rPr>
      </w:pPr>
      <w:r w:rsidRPr="002726F8">
        <w:tab/>
      </w:r>
      <w:r w:rsidR="00F8544B">
        <w:t>7</w:t>
      </w:r>
      <w:r w:rsidRPr="002726F8">
        <w:t>.</w:t>
      </w:r>
      <w:r w:rsidRPr="002726F8">
        <w:tab/>
        <w:t>Stateless persons</w:t>
      </w:r>
    </w:p>
    <w:p w14:paraId="7BCD95D8" w14:textId="77777777" w:rsidR="007268F9" w:rsidRPr="00E32FEE" w:rsidRDefault="00DC6B20" w:rsidP="00E32FEE">
      <w:pPr>
        <w:pStyle w:val="H1G"/>
        <w:rPr>
          <w:b w:val="0"/>
          <w:bCs/>
        </w:rPr>
      </w:pPr>
      <w:r w:rsidRPr="002726F8">
        <w:tab/>
      </w:r>
      <w:bookmarkStart w:id="7" w:name="III_R_Specific_territories"/>
      <w:r w:rsidRPr="002726F8">
        <w:t>E.</w:t>
      </w:r>
      <w:r w:rsidRPr="002726F8">
        <w:tab/>
        <w:t>Specific regions or territories</w:t>
      </w:r>
      <w:bookmarkEnd w:id="7"/>
    </w:p>
    <w:sectPr w:rsidR="007268F9" w:rsidRPr="00E32FEE" w:rsidSect="00CA1B0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637E" w14:textId="77777777" w:rsidR="00C2058E" w:rsidRPr="00C47B2E" w:rsidRDefault="00C2058E" w:rsidP="00C47B2E">
      <w:pPr>
        <w:pStyle w:val="a5"/>
      </w:pPr>
    </w:p>
  </w:endnote>
  <w:endnote w:type="continuationSeparator" w:id="0">
    <w:p w14:paraId="706E72BE" w14:textId="77777777" w:rsidR="00C2058E" w:rsidRPr="00C47B2E" w:rsidRDefault="00C2058E" w:rsidP="00C47B2E">
      <w:pPr>
        <w:pStyle w:val="a5"/>
      </w:pPr>
    </w:p>
  </w:endnote>
  <w:endnote w:type="continuationNotice" w:id="1">
    <w:p w14:paraId="7F2383A4" w14:textId="77777777" w:rsidR="00C2058E" w:rsidRPr="00C47B2E" w:rsidRDefault="00C2058E" w:rsidP="00C47B2E">
      <w:pPr>
        <w:pStyle w:val="a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68AD" w14:textId="77777777" w:rsidR="00402ECC" w:rsidRDefault="00402ECC" w:rsidP="00170111">
    <w:pPr>
      <w:pStyle w:val="a5"/>
      <w:tabs>
        <w:tab w:val="right" w:pos="9638"/>
      </w:tabs>
    </w:pPr>
    <w:r w:rsidRPr="00170111">
      <w:rPr>
        <w:b/>
        <w:bCs/>
        <w:sz w:val="18"/>
      </w:rPr>
      <w:fldChar w:fldCharType="begin"/>
    </w:r>
    <w:r w:rsidRPr="00170111">
      <w:rPr>
        <w:b/>
        <w:bCs/>
        <w:sz w:val="18"/>
      </w:rPr>
      <w:instrText xml:space="preserve"> PAGE  \* MERGEFORMAT </w:instrText>
    </w:r>
    <w:r w:rsidRPr="00170111">
      <w:rPr>
        <w:b/>
        <w:bCs/>
        <w:sz w:val="18"/>
      </w:rPr>
      <w:fldChar w:fldCharType="separate"/>
    </w:r>
    <w:r w:rsidR="00E32FEE">
      <w:rPr>
        <w:b/>
        <w:bCs/>
        <w:noProof/>
        <w:sz w:val="18"/>
      </w:rPr>
      <w:t>2</w:t>
    </w:r>
    <w:r w:rsidRPr="00170111">
      <w:rPr>
        <w:b/>
        <w:bCs/>
        <w:sz w:val="18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AEAB" w14:textId="77777777" w:rsidR="00402ECC" w:rsidRDefault="00402ECC" w:rsidP="00170111">
    <w:pPr>
      <w:pStyle w:val="a5"/>
      <w:tabs>
        <w:tab w:val="right" w:pos="9638"/>
      </w:tabs>
    </w:pPr>
    <w:r>
      <w:tab/>
    </w:r>
    <w:r w:rsidRPr="00170111">
      <w:rPr>
        <w:b/>
        <w:bCs/>
        <w:sz w:val="18"/>
      </w:rPr>
      <w:fldChar w:fldCharType="begin"/>
    </w:r>
    <w:r w:rsidRPr="00170111">
      <w:rPr>
        <w:b/>
        <w:bCs/>
        <w:sz w:val="18"/>
      </w:rPr>
      <w:instrText xml:space="preserve"> PAGE  \* MERGEFORMAT </w:instrText>
    </w:r>
    <w:r w:rsidRPr="00170111">
      <w:rPr>
        <w:b/>
        <w:bCs/>
        <w:sz w:val="18"/>
      </w:rPr>
      <w:fldChar w:fldCharType="separate"/>
    </w:r>
    <w:r w:rsidR="00DA2919">
      <w:rPr>
        <w:b/>
        <w:bCs/>
        <w:noProof/>
        <w:sz w:val="18"/>
      </w:rPr>
      <w:t>3</w:t>
    </w:r>
    <w:r w:rsidRPr="00170111">
      <w:rPr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1FF0" w14:textId="77777777" w:rsidR="00360EDB" w:rsidRDefault="00360EDB" w:rsidP="00360EDB">
    <w:pPr>
      <w:pStyle w:val="a5"/>
    </w:pPr>
  </w:p>
  <w:p w14:paraId="38971C92" w14:textId="77777777" w:rsidR="00360EDB" w:rsidRPr="00360EDB" w:rsidRDefault="00360EDB" w:rsidP="00360EDB">
    <w:pPr>
      <w:pStyle w:val="a5"/>
      <w:kinsoku/>
      <w:overflowPunct/>
      <w:autoSpaceDE/>
      <w:autoSpaceDN/>
      <w:adjustRightInd/>
      <w:ind w:right="1134"/>
      <w:rPr>
        <w:rFonts w:ascii="C39T30Lfz" w:hAnsi="C39T30Lfz"/>
        <w:sz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377EC" w14:textId="77777777" w:rsidR="00C2058E" w:rsidRPr="00C47B2E" w:rsidRDefault="00C2058E" w:rsidP="00C47B2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14:paraId="37F8B30A" w14:textId="77777777" w:rsidR="00C2058E" w:rsidRPr="00C47B2E" w:rsidRDefault="00C2058E" w:rsidP="005E716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Notice" w:id="1">
    <w:p w14:paraId="2A0E299E" w14:textId="77777777" w:rsidR="00C2058E" w:rsidRPr="00C47B2E" w:rsidRDefault="00C2058E" w:rsidP="00C47B2E">
      <w:pPr>
        <w:pStyle w:val="a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D0CD" w14:textId="77777777" w:rsidR="00402ECC" w:rsidRDefault="00402ECC" w:rsidP="00170111">
    <w:pPr>
      <w:pStyle w:val="a3"/>
    </w:pPr>
    <w:r>
      <w:t>A/HRC/WG.6/36/JAM/2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A501" w14:textId="77777777" w:rsidR="00402ECC" w:rsidRDefault="00402ECC" w:rsidP="00170111">
    <w:pPr>
      <w:pStyle w:val="a3"/>
      <w:jc w:val="right"/>
    </w:pPr>
    <w:r>
      <w:t>A/HRC/WG.6/36/JAM/2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03ABA"/>
    <w:multiLevelType w:val="multilevel"/>
    <w:tmpl w:val="0809001D"/>
    <w:styleLink w:val="11111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4792873">
    <w:abstractNumId w:val="4"/>
  </w:num>
  <w:num w:numId="2" w16cid:durableId="297689932">
    <w:abstractNumId w:val="3"/>
  </w:num>
  <w:num w:numId="3" w16cid:durableId="2108765052">
    <w:abstractNumId w:val="0"/>
  </w:num>
  <w:num w:numId="4" w16cid:durableId="1761952558">
    <w:abstractNumId w:val="5"/>
  </w:num>
  <w:num w:numId="5" w16cid:durableId="1812166662">
    <w:abstractNumId w:val="6"/>
  </w:num>
  <w:num w:numId="6" w16cid:durableId="1582061168">
    <w:abstractNumId w:val="8"/>
  </w:num>
  <w:num w:numId="7" w16cid:durableId="1359162501">
    <w:abstractNumId w:val="2"/>
  </w:num>
  <w:num w:numId="8" w16cid:durableId="1809979875">
    <w:abstractNumId w:val="1"/>
  </w:num>
  <w:num w:numId="9" w16cid:durableId="179777202">
    <w:abstractNumId w:val="7"/>
  </w:num>
  <w:num w:numId="10" w16cid:durableId="724253972">
    <w:abstractNumId w:val="1"/>
  </w:num>
  <w:num w:numId="11" w16cid:durableId="1509104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4E"/>
    <w:rsid w:val="00046E92"/>
    <w:rsid w:val="00063C90"/>
    <w:rsid w:val="00072607"/>
    <w:rsid w:val="00084A1E"/>
    <w:rsid w:val="00091274"/>
    <w:rsid w:val="00092F1A"/>
    <w:rsid w:val="000B2CE8"/>
    <w:rsid w:val="000F412A"/>
    <w:rsid w:val="00101B98"/>
    <w:rsid w:val="00154F71"/>
    <w:rsid w:val="00170111"/>
    <w:rsid w:val="001C7ADF"/>
    <w:rsid w:val="001E4775"/>
    <w:rsid w:val="001F5234"/>
    <w:rsid w:val="00247E2C"/>
    <w:rsid w:val="00251B02"/>
    <w:rsid w:val="002A32CB"/>
    <w:rsid w:val="002C24C8"/>
    <w:rsid w:val="002D6C53"/>
    <w:rsid w:val="002F5595"/>
    <w:rsid w:val="00334F6A"/>
    <w:rsid w:val="00342AC8"/>
    <w:rsid w:val="00360EDB"/>
    <w:rsid w:val="00381F56"/>
    <w:rsid w:val="0039305F"/>
    <w:rsid w:val="003B4550"/>
    <w:rsid w:val="003E046B"/>
    <w:rsid w:val="0040017C"/>
    <w:rsid w:val="00402ECC"/>
    <w:rsid w:val="00461253"/>
    <w:rsid w:val="004A2814"/>
    <w:rsid w:val="004B2EBD"/>
    <w:rsid w:val="004C0622"/>
    <w:rsid w:val="004D10F9"/>
    <w:rsid w:val="005042C2"/>
    <w:rsid w:val="005049CE"/>
    <w:rsid w:val="005408F6"/>
    <w:rsid w:val="00597811"/>
    <w:rsid w:val="005E716E"/>
    <w:rsid w:val="00632178"/>
    <w:rsid w:val="00671529"/>
    <w:rsid w:val="006A084F"/>
    <w:rsid w:val="006C7580"/>
    <w:rsid w:val="006F02E5"/>
    <w:rsid w:val="00702698"/>
    <w:rsid w:val="0070489D"/>
    <w:rsid w:val="007268F9"/>
    <w:rsid w:val="007C52B0"/>
    <w:rsid w:val="007D4220"/>
    <w:rsid w:val="00861B4E"/>
    <w:rsid w:val="008E294E"/>
    <w:rsid w:val="009411B4"/>
    <w:rsid w:val="00962A56"/>
    <w:rsid w:val="009D0139"/>
    <w:rsid w:val="009D3E4E"/>
    <w:rsid w:val="009D717D"/>
    <w:rsid w:val="009F5CDC"/>
    <w:rsid w:val="00A775CF"/>
    <w:rsid w:val="00AA1BEE"/>
    <w:rsid w:val="00B06045"/>
    <w:rsid w:val="00B23A07"/>
    <w:rsid w:val="00B52EF4"/>
    <w:rsid w:val="00B535CE"/>
    <w:rsid w:val="00B65D3D"/>
    <w:rsid w:val="00BE2A37"/>
    <w:rsid w:val="00C03015"/>
    <w:rsid w:val="00C0358D"/>
    <w:rsid w:val="00C2058E"/>
    <w:rsid w:val="00C35A27"/>
    <w:rsid w:val="00C47B2E"/>
    <w:rsid w:val="00CA1B04"/>
    <w:rsid w:val="00D11375"/>
    <w:rsid w:val="00DA2919"/>
    <w:rsid w:val="00DC6B20"/>
    <w:rsid w:val="00DD3B35"/>
    <w:rsid w:val="00DD5B30"/>
    <w:rsid w:val="00E02C2B"/>
    <w:rsid w:val="00E32FEE"/>
    <w:rsid w:val="00E52109"/>
    <w:rsid w:val="00E74C0D"/>
    <w:rsid w:val="00E75317"/>
    <w:rsid w:val="00EB5703"/>
    <w:rsid w:val="00ED6C48"/>
    <w:rsid w:val="00F2384B"/>
    <w:rsid w:val="00F47635"/>
    <w:rsid w:val="00F65F5D"/>
    <w:rsid w:val="00F671AE"/>
    <w:rsid w:val="00F8544B"/>
    <w:rsid w:val="00F86A3A"/>
    <w:rsid w:val="00F9089F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A61A1"/>
  <w15:docId w15:val="{7CA0F68B-5032-4A9E-83B7-AAB30443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814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1">
    <w:name w:val="heading 1"/>
    <w:aliases w:val="Table_G"/>
    <w:basedOn w:val="SingleTxtG"/>
    <w:next w:val="SingleTxtG"/>
    <w:link w:val="10"/>
    <w:qFormat/>
    <w:rsid w:val="004A2814"/>
    <w:pPr>
      <w:spacing w:after="0" w:line="240" w:lineRule="auto"/>
      <w:ind w:right="0"/>
      <w:jc w:val="left"/>
      <w:outlineLvl w:val="0"/>
    </w:pPr>
  </w:style>
  <w:style w:type="paragraph" w:styleId="2">
    <w:name w:val="heading 2"/>
    <w:basedOn w:val="a"/>
    <w:next w:val="a"/>
    <w:link w:val="20"/>
    <w:semiHidden/>
    <w:rsid w:val="004A2814"/>
    <w:pPr>
      <w:spacing w:line="240" w:lineRule="auto"/>
      <w:outlineLvl w:val="1"/>
    </w:pPr>
  </w:style>
  <w:style w:type="paragraph" w:styleId="3">
    <w:name w:val="heading 3"/>
    <w:basedOn w:val="a"/>
    <w:next w:val="a"/>
    <w:link w:val="30"/>
    <w:semiHidden/>
    <w:rsid w:val="004A2814"/>
    <w:pPr>
      <w:spacing w:line="240" w:lineRule="auto"/>
      <w:outlineLvl w:val="2"/>
    </w:pPr>
  </w:style>
  <w:style w:type="paragraph" w:styleId="4">
    <w:name w:val="heading 4"/>
    <w:basedOn w:val="a"/>
    <w:next w:val="a"/>
    <w:link w:val="40"/>
    <w:semiHidden/>
    <w:rsid w:val="004A2814"/>
    <w:pPr>
      <w:spacing w:line="240" w:lineRule="auto"/>
      <w:outlineLvl w:val="3"/>
    </w:pPr>
  </w:style>
  <w:style w:type="paragraph" w:styleId="5">
    <w:name w:val="heading 5"/>
    <w:basedOn w:val="a"/>
    <w:next w:val="a"/>
    <w:link w:val="50"/>
    <w:semiHidden/>
    <w:rsid w:val="004A2814"/>
    <w:pPr>
      <w:spacing w:line="240" w:lineRule="auto"/>
      <w:outlineLvl w:val="4"/>
    </w:pPr>
  </w:style>
  <w:style w:type="paragraph" w:styleId="6">
    <w:name w:val="heading 6"/>
    <w:basedOn w:val="a"/>
    <w:next w:val="a"/>
    <w:link w:val="60"/>
    <w:semiHidden/>
    <w:rsid w:val="004A2814"/>
    <w:pPr>
      <w:spacing w:line="240" w:lineRule="auto"/>
      <w:outlineLvl w:val="5"/>
    </w:pPr>
  </w:style>
  <w:style w:type="paragraph" w:styleId="7">
    <w:name w:val="heading 7"/>
    <w:basedOn w:val="a"/>
    <w:next w:val="a"/>
    <w:link w:val="70"/>
    <w:semiHidden/>
    <w:rsid w:val="004A2814"/>
    <w:pPr>
      <w:spacing w:line="240" w:lineRule="auto"/>
      <w:outlineLvl w:val="6"/>
    </w:pPr>
  </w:style>
  <w:style w:type="paragraph" w:styleId="8">
    <w:name w:val="heading 8"/>
    <w:basedOn w:val="a"/>
    <w:next w:val="a"/>
    <w:link w:val="80"/>
    <w:semiHidden/>
    <w:rsid w:val="004A2814"/>
    <w:pPr>
      <w:spacing w:line="240" w:lineRule="auto"/>
      <w:outlineLvl w:val="7"/>
    </w:pPr>
  </w:style>
  <w:style w:type="paragraph" w:styleId="9">
    <w:name w:val="heading 9"/>
    <w:basedOn w:val="a"/>
    <w:next w:val="a"/>
    <w:link w:val="90"/>
    <w:semiHidden/>
    <w:rsid w:val="004A2814"/>
    <w:pPr>
      <w:spacing w:line="240" w:lineRule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6_G"/>
    <w:basedOn w:val="a"/>
    <w:link w:val="a4"/>
    <w:qFormat/>
    <w:rsid w:val="004A281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a4">
    <w:name w:val="页眉 字符"/>
    <w:aliases w:val="6_G 字符"/>
    <w:basedOn w:val="a0"/>
    <w:link w:val="a3"/>
    <w:rsid w:val="003B4550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a5">
    <w:name w:val="footer"/>
    <w:aliases w:val="3_G"/>
    <w:basedOn w:val="a"/>
    <w:link w:val="a6"/>
    <w:qFormat/>
    <w:rsid w:val="004A2814"/>
    <w:pPr>
      <w:spacing w:line="240" w:lineRule="auto"/>
    </w:pPr>
    <w:rPr>
      <w:sz w:val="16"/>
    </w:rPr>
  </w:style>
  <w:style w:type="character" w:customStyle="1" w:styleId="a6">
    <w:name w:val="页脚 字符"/>
    <w:aliases w:val="3_G 字符"/>
    <w:basedOn w:val="a0"/>
    <w:link w:val="a5"/>
    <w:rsid w:val="00247E2C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a"/>
    <w:next w:val="a"/>
    <w:qFormat/>
    <w:rsid w:val="004A28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a"/>
    <w:next w:val="a"/>
    <w:qFormat/>
    <w:rsid w:val="004A28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a"/>
    <w:next w:val="a"/>
    <w:qFormat/>
    <w:rsid w:val="004A28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a"/>
    <w:next w:val="a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a"/>
    <w:next w:val="a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a"/>
    <w:next w:val="a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a"/>
    <w:qFormat/>
    <w:rsid w:val="004A2814"/>
    <w:pPr>
      <w:spacing w:after="120"/>
      <w:ind w:left="1134" w:right="1134"/>
      <w:jc w:val="both"/>
    </w:pPr>
  </w:style>
  <w:style w:type="paragraph" w:customStyle="1" w:styleId="SLG">
    <w:name w:val="__S_L_G"/>
    <w:basedOn w:val="a"/>
    <w:next w:val="a"/>
    <w:rsid w:val="004A28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a"/>
    <w:next w:val="a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a"/>
    <w:next w:val="a"/>
    <w:rsid w:val="004A28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a"/>
    <w:next w:val="a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a"/>
    <w:qFormat/>
    <w:rsid w:val="004A2814"/>
    <w:pPr>
      <w:numPr>
        <w:numId w:val="10"/>
      </w:numPr>
      <w:spacing w:after="120"/>
      <w:ind w:right="1134"/>
      <w:jc w:val="both"/>
    </w:pPr>
  </w:style>
  <w:style w:type="paragraph" w:customStyle="1" w:styleId="Bullet2G">
    <w:name w:val="_Bullet 2_G"/>
    <w:basedOn w:val="a"/>
    <w:qFormat/>
    <w:rsid w:val="004A2814"/>
    <w:pPr>
      <w:numPr>
        <w:numId w:val="11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qFormat/>
    <w:rsid w:val="007268F9"/>
    <w:pPr>
      <w:numPr>
        <w:numId w:val="3"/>
      </w:numPr>
    </w:pPr>
  </w:style>
  <w:style w:type="numbering" w:styleId="111111">
    <w:name w:val="Outline List 2"/>
    <w:basedOn w:val="a2"/>
    <w:semiHidden/>
    <w:rsid w:val="007268F9"/>
    <w:pPr>
      <w:numPr>
        <w:numId w:val="5"/>
      </w:numPr>
    </w:pPr>
  </w:style>
  <w:style w:type="numbering" w:styleId="1111110">
    <w:name w:val="Outline List 1"/>
    <w:basedOn w:val="a2"/>
    <w:semiHidden/>
    <w:rsid w:val="007268F9"/>
    <w:pPr>
      <w:numPr>
        <w:numId w:val="6"/>
      </w:numPr>
    </w:pPr>
  </w:style>
  <w:style w:type="character" w:styleId="a7">
    <w:name w:val="endnote reference"/>
    <w:aliases w:val="1_G"/>
    <w:uiPriority w:val="99"/>
    <w:qFormat/>
    <w:rsid w:val="004A2814"/>
    <w:rPr>
      <w:rFonts w:ascii="Times New Roman" w:hAnsi="Times New Roman"/>
      <w:sz w:val="18"/>
      <w:vertAlign w:val="superscript"/>
    </w:rPr>
  </w:style>
  <w:style w:type="paragraph" w:styleId="a8">
    <w:name w:val="footnote text"/>
    <w:aliases w:val="5_G"/>
    <w:basedOn w:val="a"/>
    <w:link w:val="a9"/>
    <w:qFormat/>
    <w:rsid w:val="004A28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a9">
    <w:name w:val="脚注文本 字符"/>
    <w:aliases w:val="5_G 字符"/>
    <w:basedOn w:val="a0"/>
    <w:link w:val="a8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aa">
    <w:name w:val="endnote text"/>
    <w:aliases w:val="2_G,en"/>
    <w:basedOn w:val="a8"/>
    <w:link w:val="ab"/>
    <w:uiPriority w:val="99"/>
    <w:qFormat/>
    <w:rsid w:val="004A2814"/>
  </w:style>
  <w:style w:type="character" w:customStyle="1" w:styleId="ab">
    <w:name w:val="尾注文本 字符"/>
    <w:aliases w:val="2_G 字符,en 字符"/>
    <w:basedOn w:val="a0"/>
    <w:link w:val="aa"/>
    <w:uiPriority w:val="99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ac">
    <w:name w:val="footnote reference"/>
    <w:aliases w:val="4_G"/>
    <w:qFormat/>
    <w:rsid w:val="004A2814"/>
    <w:rPr>
      <w:rFonts w:ascii="Times New Roman" w:hAnsi="Times New Roman"/>
      <w:sz w:val="18"/>
      <w:vertAlign w:val="superscript"/>
    </w:rPr>
  </w:style>
  <w:style w:type="character" w:customStyle="1" w:styleId="10">
    <w:name w:val="标题 1 字符"/>
    <w:aliases w:val="Table_G 字符"/>
    <w:basedOn w:val="a0"/>
    <w:link w:val="1"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20">
    <w:name w:val="标题 2 字符"/>
    <w:basedOn w:val="a0"/>
    <w:link w:val="2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30">
    <w:name w:val="标题 3 字符"/>
    <w:basedOn w:val="a0"/>
    <w:link w:val="3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40">
    <w:name w:val="标题 4 字符"/>
    <w:basedOn w:val="a0"/>
    <w:link w:val="4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50">
    <w:name w:val="标题 5 字符"/>
    <w:basedOn w:val="a0"/>
    <w:link w:val="5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60">
    <w:name w:val="标题 6 字符"/>
    <w:basedOn w:val="a0"/>
    <w:link w:val="6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70">
    <w:name w:val="标题 7 字符"/>
    <w:basedOn w:val="a0"/>
    <w:link w:val="7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80">
    <w:name w:val="标题 8 字符"/>
    <w:basedOn w:val="a0"/>
    <w:link w:val="8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90">
    <w:name w:val="标题 9 字符"/>
    <w:basedOn w:val="a0"/>
    <w:link w:val="9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ad">
    <w:name w:val="page number"/>
    <w:aliases w:val="7_G"/>
    <w:rsid w:val="004A2814"/>
    <w:rPr>
      <w:rFonts w:ascii="Times New Roman" w:hAnsi="Times New Roman"/>
      <w:b/>
      <w:sz w:val="18"/>
    </w:rPr>
  </w:style>
  <w:style w:type="character" w:styleId="ae">
    <w:name w:val="Book Title"/>
    <w:basedOn w:val="a0"/>
    <w:uiPriority w:val="33"/>
    <w:semiHidden/>
    <w:rsid w:val="007268F9"/>
    <w:rPr>
      <w:b/>
      <w:bCs/>
      <w:smallCaps/>
      <w:spacing w:val="5"/>
    </w:rPr>
  </w:style>
  <w:style w:type="paragraph" w:styleId="af">
    <w:name w:val="Balloon Text"/>
    <w:basedOn w:val="a"/>
    <w:link w:val="af0"/>
    <w:uiPriority w:val="99"/>
    <w:semiHidden/>
    <w:unhideWhenUsed/>
    <w:rsid w:val="00E52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批注框文本 字符"/>
    <w:basedOn w:val="a0"/>
    <w:link w:val="af"/>
    <w:uiPriority w:val="99"/>
    <w:semiHidden/>
    <w:rsid w:val="00E52109"/>
    <w:rPr>
      <w:rFonts w:ascii="Tahoma" w:eastAsia="Times New Roman" w:hAnsi="Tahoma" w:cs="Tahoma"/>
      <w:sz w:val="16"/>
      <w:szCs w:val="16"/>
      <w:lang w:eastAsia="en-US"/>
    </w:rPr>
  </w:style>
  <w:style w:type="character" w:styleId="af1">
    <w:name w:val="Hyperlink"/>
    <w:unhideWhenUsed/>
    <w:rsid w:val="004A2814"/>
    <w:rPr>
      <w:color w:val="0000FF"/>
      <w:u w:val="none"/>
    </w:rPr>
  </w:style>
  <w:style w:type="character" w:styleId="af2">
    <w:name w:val="FollowedHyperlink"/>
    <w:unhideWhenUsed/>
    <w:rsid w:val="004A2814"/>
    <w:rPr>
      <w:color w:val="0000FF"/>
      <w:u w:val="none"/>
    </w:rPr>
  </w:style>
  <w:style w:type="table" w:styleId="af3">
    <w:name w:val="Table Grid"/>
    <w:basedOn w:val="a1"/>
    <w:rsid w:val="004A2814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f4">
    <w:name w:val="Revision"/>
    <w:hidden/>
    <w:uiPriority w:val="99"/>
    <w:semiHidden/>
    <w:rsid w:val="001E4775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FB42-12D6-446D-9359-7092113A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A/HRC/WG.6/36/JAM/2</vt:lpstr>
    </vt:vector>
  </TitlesOfParts>
  <Company>DCM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A/HRC/WG.6/36/JAM/2</dc:title>
  <dc:subject>2003058</dc:subject>
  <dc:creator>Brigoli</dc:creator>
  <cp:keywords/>
  <dc:description/>
  <cp:lastModifiedBy>Dai Bing</cp:lastModifiedBy>
  <cp:revision>2</cp:revision>
  <cp:lastPrinted>2020-02-21T15:51:00Z</cp:lastPrinted>
  <dcterms:created xsi:type="dcterms:W3CDTF">2022-09-07T09:06:00Z</dcterms:created>
  <dcterms:modified xsi:type="dcterms:W3CDTF">2022-09-07T09:06:00Z</dcterms:modified>
</cp:coreProperties>
</file>