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80"/>
        <w:gridCol w:w="2273"/>
        <w:gridCol w:w="3267"/>
        <w:gridCol w:w="2819"/>
      </w:tblGrid>
      <w:tr w:rsidR="00236676" w:rsidRPr="00F124C6" w:rsidTr="0076480B">
        <w:trPr>
          <w:trHeight w:hRule="exact" w:val="851"/>
        </w:trPr>
        <w:tc>
          <w:tcPr>
            <w:tcW w:w="1280" w:type="dxa"/>
            <w:tcBorders>
              <w:bottom w:val="single" w:sz="4" w:space="0" w:color="auto"/>
            </w:tcBorders>
          </w:tcPr>
          <w:p w:rsidR="00236676" w:rsidRPr="00F124C6" w:rsidRDefault="00236676" w:rsidP="0076480B">
            <w:pPr>
              <w:spacing w:before="360" w:after="240" w:line="240" w:lineRule="atLeast"/>
            </w:pPr>
            <w:bookmarkStart w:id="0" w:name="_GoBack"/>
            <w:bookmarkEnd w:id="0"/>
          </w:p>
        </w:tc>
        <w:tc>
          <w:tcPr>
            <w:tcW w:w="2273" w:type="dxa"/>
            <w:tcBorders>
              <w:bottom w:val="single" w:sz="4" w:space="0" w:color="auto"/>
            </w:tcBorders>
            <w:vAlign w:val="bottom"/>
          </w:tcPr>
          <w:p w:rsidR="00236676" w:rsidRPr="006428AB" w:rsidRDefault="00236676" w:rsidP="0076480B">
            <w:pPr>
              <w:spacing w:after="80" w:line="300" w:lineRule="exact"/>
              <w:rPr>
                <w:rFonts w:ascii="Time New Roman" w:eastAsia="黑体" w:hAnsi="Time New Roman" w:hint="eastAsia"/>
                <w:sz w:val="28"/>
              </w:rPr>
            </w:pPr>
            <w:r w:rsidRPr="006428AB">
              <w:rPr>
                <w:rFonts w:ascii="宋体" w:eastAsia="黑体" w:hAnsi="宋体" w:cs="宋体" w:hint="eastAsia"/>
                <w:sz w:val="28"/>
              </w:rPr>
              <w:t>联</w:t>
            </w:r>
            <w:r w:rsidRPr="006428AB">
              <w:rPr>
                <w:rFonts w:ascii="Time New Roman" w:eastAsia="黑体" w:hAnsi="Time New Roman" w:hint="eastAsia"/>
                <w:sz w:val="28"/>
              </w:rPr>
              <w:t xml:space="preserve"> </w:t>
            </w:r>
            <w:r w:rsidRPr="006428AB">
              <w:rPr>
                <w:rFonts w:ascii="宋体" w:eastAsia="黑体" w:hAnsi="宋体" w:cs="宋体" w:hint="eastAsia"/>
                <w:sz w:val="28"/>
              </w:rPr>
              <w:t>合</w:t>
            </w:r>
            <w:r w:rsidRPr="006428AB">
              <w:rPr>
                <w:rFonts w:ascii="Time New Roman" w:eastAsia="黑体" w:hAnsi="Time New Roman" w:hint="eastAsia"/>
                <w:sz w:val="28"/>
              </w:rPr>
              <w:t xml:space="preserve"> </w:t>
            </w:r>
            <w:r w:rsidRPr="006428AB">
              <w:rPr>
                <w:rFonts w:ascii="宋体" w:eastAsia="黑体" w:hAnsi="宋体" w:cs="宋体" w:hint="eastAsia"/>
                <w:sz w:val="28"/>
              </w:rPr>
              <w:t>国</w:t>
            </w:r>
          </w:p>
        </w:tc>
        <w:tc>
          <w:tcPr>
            <w:tcW w:w="6086" w:type="dxa"/>
            <w:gridSpan w:val="2"/>
            <w:tcBorders>
              <w:bottom w:val="single" w:sz="4" w:space="0" w:color="auto"/>
            </w:tcBorders>
            <w:vAlign w:val="bottom"/>
          </w:tcPr>
          <w:p w:rsidR="00236676" w:rsidRPr="007300C3" w:rsidRDefault="007300C3" w:rsidP="0076480B">
            <w:pPr>
              <w:spacing w:line="240" w:lineRule="atLeast"/>
              <w:jc w:val="right"/>
              <w:rPr>
                <w:sz w:val="20"/>
                <w:szCs w:val="21"/>
              </w:rPr>
            </w:pPr>
            <w:r w:rsidRPr="007300C3">
              <w:rPr>
                <w:sz w:val="40"/>
                <w:szCs w:val="21"/>
              </w:rPr>
              <w:t>TD</w:t>
            </w:r>
            <w:r>
              <w:rPr>
                <w:sz w:val="20"/>
                <w:szCs w:val="21"/>
              </w:rPr>
              <w:t>/519/</w:t>
            </w:r>
            <w:proofErr w:type="spellStart"/>
            <w:r>
              <w:rPr>
                <w:sz w:val="20"/>
                <w:szCs w:val="21"/>
              </w:rPr>
              <w:t>Add.1</w:t>
            </w:r>
            <w:proofErr w:type="spellEnd"/>
          </w:p>
        </w:tc>
      </w:tr>
      <w:tr w:rsidR="00236676" w:rsidRPr="00F124C6" w:rsidTr="0076480B">
        <w:trPr>
          <w:trHeight w:hRule="exact" w:val="2835"/>
        </w:trPr>
        <w:tc>
          <w:tcPr>
            <w:tcW w:w="1280" w:type="dxa"/>
            <w:tcBorders>
              <w:top w:val="single" w:sz="4" w:space="0" w:color="auto"/>
              <w:bottom w:val="single" w:sz="12" w:space="0" w:color="auto"/>
            </w:tcBorders>
          </w:tcPr>
          <w:p w:rsidR="00236676" w:rsidRPr="00F124C6" w:rsidRDefault="00236676" w:rsidP="0076480B">
            <w:pPr>
              <w:spacing w:line="120" w:lineRule="atLeast"/>
              <w:rPr>
                <w:sz w:val="10"/>
                <w:szCs w:val="10"/>
              </w:rPr>
            </w:pPr>
          </w:p>
          <w:p w:rsidR="00236676" w:rsidRPr="00F124C6" w:rsidRDefault="00236676" w:rsidP="0076480B">
            <w:pPr>
              <w:spacing w:line="120" w:lineRule="atLeast"/>
              <w:rPr>
                <w:sz w:val="10"/>
                <w:szCs w:val="10"/>
              </w:rPr>
            </w:pPr>
            <w:r>
              <w:rPr>
                <w:rFonts w:hint="eastAsia"/>
                <w:noProof/>
                <w:snapToGrid/>
              </w:rPr>
              <w:drawing>
                <wp:inline distT="0" distB="0" distL="0" distR="0" wp14:anchorId="12C6A858" wp14:editId="6A34F3AF">
                  <wp:extent cx="715010" cy="592455"/>
                  <wp:effectExtent l="0" t="0" r="8890" b="0"/>
                  <wp:docPr id="4" name="图片 4"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5010" cy="592455"/>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236676" w:rsidRDefault="00236676" w:rsidP="0076480B">
            <w:pPr>
              <w:spacing w:before="120" w:line="240" w:lineRule="auto"/>
              <w:rPr>
                <w:rFonts w:ascii="Time New Roman" w:eastAsia="黑体" w:hAnsi="Time New Roman" w:hint="eastAsia"/>
                <w:spacing w:val="24"/>
                <w:sz w:val="34"/>
                <w:szCs w:val="34"/>
              </w:rPr>
            </w:pPr>
            <w:r>
              <w:rPr>
                <w:rFonts w:ascii="Time New Roman" w:eastAsia="黑体" w:hAnsi="Time New Roman" w:hint="eastAsia"/>
                <w:spacing w:val="24"/>
                <w:sz w:val="34"/>
                <w:szCs w:val="34"/>
              </w:rPr>
              <w:t>联合国</w:t>
            </w:r>
            <w:r>
              <w:rPr>
                <w:rFonts w:ascii="Time New Roman" w:eastAsia="黑体" w:hAnsi="Time New Roman"/>
                <w:spacing w:val="24"/>
                <w:sz w:val="34"/>
                <w:szCs w:val="34"/>
              </w:rPr>
              <w:br/>
            </w:r>
            <w:r>
              <w:rPr>
                <w:rFonts w:ascii="Time New Roman" w:eastAsia="黑体" w:hAnsi="Time New Roman" w:hint="eastAsia"/>
                <w:spacing w:val="24"/>
                <w:sz w:val="34"/>
                <w:szCs w:val="34"/>
              </w:rPr>
              <w:t>贸易和发展会议</w:t>
            </w:r>
          </w:p>
        </w:tc>
        <w:tc>
          <w:tcPr>
            <w:tcW w:w="2819" w:type="dxa"/>
            <w:tcBorders>
              <w:top w:val="single" w:sz="4" w:space="0" w:color="auto"/>
              <w:bottom w:val="single" w:sz="12" w:space="0" w:color="auto"/>
            </w:tcBorders>
          </w:tcPr>
          <w:p w:rsidR="00236676" w:rsidRPr="00F124C6" w:rsidRDefault="00236676" w:rsidP="0076480B">
            <w:pPr>
              <w:spacing w:before="240" w:line="240" w:lineRule="atLeast"/>
              <w:rPr>
                <w:sz w:val="20"/>
              </w:rPr>
            </w:pPr>
            <w:r w:rsidRPr="00F124C6">
              <w:rPr>
                <w:sz w:val="20"/>
              </w:rPr>
              <w:t xml:space="preserve">Distr.: </w:t>
            </w:r>
            <w:r w:rsidRPr="009D53F5">
              <w:rPr>
                <w:sz w:val="20"/>
              </w:rPr>
              <w:t>General</w:t>
            </w:r>
          </w:p>
          <w:p w:rsidR="00236676" w:rsidRPr="00F124C6" w:rsidRDefault="007300C3" w:rsidP="0076480B">
            <w:pPr>
              <w:spacing w:line="240" w:lineRule="atLeast"/>
              <w:rPr>
                <w:sz w:val="20"/>
              </w:rPr>
            </w:pPr>
            <w:r>
              <w:rPr>
                <w:sz w:val="20"/>
              </w:rPr>
              <w:t xml:space="preserve">11 </w:t>
            </w:r>
            <w:r w:rsidRPr="007300C3">
              <w:rPr>
                <w:sz w:val="20"/>
              </w:rPr>
              <w:t>August</w:t>
            </w:r>
            <w:r w:rsidR="00E82311">
              <w:rPr>
                <w:sz w:val="20"/>
              </w:rPr>
              <w:t xml:space="preserve"> 201</w:t>
            </w:r>
            <w:r w:rsidR="000826B4">
              <w:rPr>
                <w:rFonts w:hint="eastAsia"/>
                <w:sz w:val="20"/>
              </w:rPr>
              <w:t>6</w:t>
            </w:r>
          </w:p>
          <w:p w:rsidR="00236676" w:rsidRPr="00F124C6" w:rsidRDefault="00236676" w:rsidP="0076480B">
            <w:pPr>
              <w:spacing w:line="240" w:lineRule="atLeast"/>
              <w:rPr>
                <w:sz w:val="20"/>
              </w:rPr>
            </w:pPr>
            <w:r w:rsidRPr="00F124C6">
              <w:rPr>
                <w:sz w:val="20"/>
              </w:rPr>
              <w:t xml:space="preserve">Chinese </w:t>
            </w:r>
          </w:p>
          <w:p w:rsidR="00236676" w:rsidRPr="00F124C6" w:rsidRDefault="00236676" w:rsidP="0076480B">
            <w:pPr>
              <w:spacing w:line="240" w:lineRule="atLeast"/>
            </w:pPr>
            <w:r w:rsidRPr="00F124C6">
              <w:rPr>
                <w:sz w:val="20"/>
              </w:rPr>
              <w:t>Original: English</w:t>
            </w:r>
          </w:p>
        </w:tc>
      </w:tr>
    </w:tbl>
    <w:p w:rsidR="007300C3" w:rsidRPr="007300C3" w:rsidRDefault="007300C3" w:rsidP="007300C3">
      <w:pPr>
        <w:spacing w:before="120"/>
        <w:rPr>
          <w:rFonts w:ascii="Time New Roman" w:eastAsia="黑体" w:hAnsi="Time New Roman" w:hint="eastAsia"/>
          <w:sz w:val="24"/>
          <w:szCs w:val="24"/>
        </w:rPr>
      </w:pPr>
      <w:r>
        <w:rPr>
          <w:rFonts w:ascii="Time New Roman" w:eastAsia="黑体" w:hAnsi="Time New Roman" w:hint="eastAsia"/>
          <w:sz w:val="24"/>
          <w:szCs w:val="24"/>
        </w:rPr>
        <w:t>第</w:t>
      </w:r>
      <w:r w:rsidRPr="00516998">
        <w:rPr>
          <w:rFonts w:ascii="Time New Roman" w:eastAsia="黑体" w:hAnsi="Time New Roman"/>
          <w:sz w:val="24"/>
          <w:szCs w:val="24"/>
        </w:rPr>
        <w:t>十四</w:t>
      </w:r>
      <w:r>
        <w:rPr>
          <w:rFonts w:ascii="Time New Roman" w:eastAsia="黑体" w:hAnsi="Time New Roman" w:hint="eastAsia"/>
          <w:sz w:val="24"/>
          <w:szCs w:val="24"/>
        </w:rPr>
        <w:t>届大会</w:t>
      </w:r>
    </w:p>
    <w:p w:rsidR="007300C3" w:rsidRPr="007300C3" w:rsidRDefault="007300C3" w:rsidP="007300C3">
      <w:pPr>
        <w:pStyle w:val="SingleTxtGC"/>
        <w:spacing w:after="0"/>
        <w:ind w:hanging="1134"/>
        <w:rPr>
          <w:rFonts w:ascii="Time New Roman" w:eastAsia="黑体" w:hAnsi="Time New Roman" w:hint="eastAsia"/>
        </w:rPr>
      </w:pPr>
      <w:r w:rsidRPr="007300C3">
        <w:rPr>
          <w:rFonts w:ascii="Time New Roman" w:eastAsia="黑体" w:hAnsi="Time New Roman" w:hint="eastAsia"/>
        </w:rPr>
        <w:t>内罗毕</w:t>
      </w:r>
    </w:p>
    <w:p w:rsidR="007300C3" w:rsidRPr="005657D6" w:rsidRDefault="007300C3" w:rsidP="007300C3">
      <w:pPr>
        <w:pStyle w:val="SingleTxtGC"/>
        <w:ind w:hanging="1134"/>
        <w:rPr>
          <w:lang w:val="fr-CH"/>
        </w:rPr>
      </w:pPr>
      <w:r w:rsidRPr="007300C3">
        <w:rPr>
          <w:rFonts w:hint="eastAsia"/>
        </w:rPr>
        <w:t>2016</w:t>
      </w:r>
      <w:r w:rsidRPr="007300C3">
        <w:rPr>
          <w:rFonts w:hint="eastAsia"/>
        </w:rPr>
        <w:t>年</w:t>
      </w:r>
      <w:r w:rsidRPr="007300C3">
        <w:rPr>
          <w:rFonts w:hint="eastAsia"/>
        </w:rPr>
        <w:t>7</w:t>
      </w:r>
      <w:r w:rsidRPr="007300C3">
        <w:rPr>
          <w:rFonts w:hint="eastAsia"/>
        </w:rPr>
        <w:t>月</w:t>
      </w:r>
      <w:r w:rsidRPr="007300C3">
        <w:rPr>
          <w:rFonts w:hint="eastAsia"/>
        </w:rPr>
        <w:t>17</w:t>
      </w:r>
      <w:r w:rsidRPr="007300C3">
        <w:rPr>
          <w:rFonts w:hint="eastAsia"/>
        </w:rPr>
        <w:t>日至</w:t>
      </w:r>
      <w:r w:rsidRPr="007300C3">
        <w:rPr>
          <w:rFonts w:hint="eastAsia"/>
        </w:rPr>
        <w:t>22</w:t>
      </w:r>
      <w:r w:rsidRPr="007300C3">
        <w:rPr>
          <w:rFonts w:hint="eastAsia"/>
        </w:rPr>
        <w:t>日</w:t>
      </w:r>
    </w:p>
    <w:p w:rsidR="007300C3" w:rsidRPr="002B4D57" w:rsidRDefault="00812490" w:rsidP="00812490">
      <w:pPr>
        <w:pStyle w:val="HChGC"/>
      </w:pPr>
      <w:r>
        <w:tab/>
      </w:r>
      <w:r>
        <w:tab/>
      </w:r>
      <w:r w:rsidR="007300C3">
        <w:rPr>
          <w:lang w:val="zh-CN"/>
        </w:rPr>
        <w:t>内罗毕宣言</w:t>
      </w:r>
    </w:p>
    <w:p w:rsidR="007300C3" w:rsidRPr="002B4D57" w:rsidRDefault="007300C3" w:rsidP="007300C3">
      <w:pPr>
        <w:pStyle w:val="SingleTxtGC"/>
      </w:pPr>
      <w:r>
        <w:tab/>
      </w:r>
      <w:r w:rsidRPr="009928BD">
        <w:rPr>
          <w:lang w:val="zh-CN"/>
        </w:rPr>
        <w:t>我们，联合国贸易和发展会议</w:t>
      </w:r>
      <w:r>
        <w:rPr>
          <w:lang w:val="zh-CN"/>
        </w:rPr>
        <w:t>(</w:t>
      </w:r>
      <w:r w:rsidRPr="009928BD">
        <w:rPr>
          <w:lang w:val="zh-CN"/>
        </w:rPr>
        <w:t>贸发会议</w:t>
      </w:r>
      <w:r>
        <w:rPr>
          <w:lang w:val="zh-CN"/>
        </w:rPr>
        <w:t>)</w:t>
      </w:r>
      <w:r w:rsidRPr="009928BD">
        <w:rPr>
          <w:lang w:val="zh-CN"/>
        </w:rPr>
        <w:t>成员国，于</w:t>
      </w:r>
      <w:r w:rsidRPr="009928BD">
        <w:rPr>
          <w:lang w:val="zh-CN"/>
        </w:rPr>
        <w:t>2016</w:t>
      </w:r>
      <w:r w:rsidRPr="009928BD">
        <w:rPr>
          <w:lang w:val="zh-CN"/>
        </w:rPr>
        <w:t>年</w:t>
      </w:r>
      <w:r w:rsidRPr="009928BD">
        <w:rPr>
          <w:lang w:val="zh-CN"/>
        </w:rPr>
        <w:t>7</w:t>
      </w:r>
      <w:r w:rsidRPr="009928BD">
        <w:rPr>
          <w:lang w:val="zh-CN"/>
        </w:rPr>
        <w:t>月</w:t>
      </w:r>
      <w:r w:rsidRPr="009928BD">
        <w:rPr>
          <w:lang w:val="zh-CN"/>
        </w:rPr>
        <w:t>17</w:t>
      </w:r>
      <w:r w:rsidRPr="009928BD">
        <w:rPr>
          <w:lang w:val="zh-CN"/>
        </w:rPr>
        <w:t>日至</w:t>
      </w:r>
      <w:r w:rsidRPr="009928BD">
        <w:rPr>
          <w:lang w:val="zh-CN"/>
        </w:rPr>
        <w:t>22</w:t>
      </w:r>
      <w:r w:rsidRPr="009928BD">
        <w:rPr>
          <w:lang w:val="zh-CN"/>
        </w:rPr>
        <w:t>日</w:t>
      </w:r>
      <w:r>
        <w:rPr>
          <w:rFonts w:eastAsiaTheme="minorEastAsia" w:hint="eastAsia"/>
          <w:lang w:val="zh-CN"/>
        </w:rPr>
        <w:t>齐聚</w:t>
      </w:r>
      <w:r w:rsidRPr="009928BD">
        <w:rPr>
          <w:lang w:val="zh-CN"/>
        </w:rPr>
        <w:t>内罗毕</w:t>
      </w:r>
      <w:r w:rsidRPr="009928BD">
        <w:rPr>
          <w:rFonts w:eastAsiaTheme="minorEastAsia" w:hint="eastAsia"/>
          <w:lang w:val="zh-CN"/>
        </w:rPr>
        <w:t>，</w:t>
      </w:r>
      <w:r>
        <w:rPr>
          <w:rFonts w:eastAsiaTheme="minorEastAsia" w:hint="eastAsia"/>
          <w:lang w:val="zh-CN"/>
        </w:rPr>
        <w:t>举行</w:t>
      </w:r>
      <w:r w:rsidRPr="009928BD">
        <w:rPr>
          <w:lang w:val="zh-CN"/>
        </w:rPr>
        <w:t>主题为</w:t>
      </w:r>
      <w:r>
        <w:rPr>
          <w:rFonts w:hint="eastAsia"/>
          <w:lang w:val="zh-CN"/>
        </w:rPr>
        <w:t>“</w:t>
      </w:r>
      <w:r w:rsidRPr="009928BD">
        <w:rPr>
          <w:lang w:val="zh-CN"/>
        </w:rPr>
        <w:t>从决定到行动：走向包容性和公平的全球经济环境，促进贸易和发展</w:t>
      </w:r>
      <w:r>
        <w:rPr>
          <w:rFonts w:hint="eastAsia"/>
          <w:lang w:val="zh-CN"/>
        </w:rPr>
        <w:t>”</w:t>
      </w:r>
      <w:r w:rsidRPr="009928BD">
        <w:rPr>
          <w:lang w:val="zh-CN"/>
        </w:rPr>
        <w:t>的贸易和发展会议第十四届大会</w:t>
      </w:r>
      <w:r w:rsidRPr="009928BD">
        <w:rPr>
          <w:lang w:val="zh-CN"/>
        </w:rPr>
        <w:t>(</w:t>
      </w:r>
      <w:r w:rsidRPr="009928BD">
        <w:rPr>
          <w:lang w:val="zh-CN"/>
        </w:rPr>
        <w:t>贸发十四大</w:t>
      </w:r>
      <w:r w:rsidRPr="009928BD">
        <w:rPr>
          <w:lang w:val="zh-CN"/>
        </w:rPr>
        <w:t>)</w:t>
      </w:r>
      <w:r w:rsidRPr="009928BD">
        <w:rPr>
          <w:lang w:val="zh-CN"/>
        </w:rPr>
        <w:t>，</w:t>
      </w:r>
      <w:r>
        <w:rPr>
          <w:rFonts w:eastAsiaTheme="minorEastAsia" w:hint="eastAsia"/>
          <w:lang w:val="zh-CN"/>
        </w:rPr>
        <w:t>兹议定</w:t>
      </w:r>
      <w:r w:rsidRPr="009928BD">
        <w:rPr>
          <w:lang w:val="zh-CN"/>
        </w:rPr>
        <w:t>宣言</w:t>
      </w:r>
      <w:r>
        <w:rPr>
          <w:rFonts w:hint="eastAsia"/>
          <w:lang w:val="zh-CN"/>
        </w:rPr>
        <w:t>如下</w:t>
      </w:r>
      <w:r w:rsidRPr="009928BD">
        <w:rPr>
          <w:lang w:val="zh-CN"/>
        </w:rPr>
        <w:t>(</w:t>
      </w:r>
      <w:r w:rsidRPr="009928BD">
        <w:rPr>
          <w:lang w:val="zh-CN"/>
        </w:rPr>
        <w:t>下称</w:t>
      </w:r>
      <w:r>
        <w:rPr>
          <w:rFonts w:hint="eastAsia"/>
          <w:lang w:val="zh-CN"/>
        </w:rPr>
        <w:t>“</w:t>
      </w:r>
      <w:r w:rsidRPr="009928BD">
        <w:rPr>
          <w:lang w:val="zh-CN"/>
        </w:rPr>
        <w:t>内罗毕宣言</w:t>
      </w:r>
      <w:r>
        <w:rPr>
          <w:rFonts w:hint="eastAsia"/>
          <w:lang w:val="zh-CN"/>
        </w:rPr>
        <w:t>”</w:t>
      </w:r>
      <w:r w:rsidRPr="009928BD">
        <w:rPr>
          <w:lang w:val="zh-CN"/>
        </w:rPr>
        <w:t>)</w:t>
      </w:r>
      <w:r>
        <w:rPr>
          <w:rStyle w:val="a7"/>
          <w:rFonts w:eastAsia="宋体"/>
          <w:szCs w:val="24"/>
          <w:lang w:val="zh-CN"/>
        </w:rPr>
        <w:footnoteReference w:id="2"/>
      </w:r>
      <w:r w:rsidRPr="009928BD">
        <w:rPr>
          <w:lang w:val="zh-CN"/>
        </w:rPr>
        <w:t>，宣言牢牢立足于贸发会议自</w:t>
      </w:r>
      <w:r w:rsidRPr="009928BD">
        <w:rPr>
          <w:lang w:val="zh-CN"/>
        </w:rPr>
        <w:t>1964</w:t>
      </w:r>
      <w:r w:rsidRPr="009928BD">
        <w:rPr>
          <w:lang w:val="zh-CN"/>
        </w:rPr>
        <w:t>年成立以来取得的成就，使贸发会议能够稳步进入一个新的、更</w:t>
      </w:r>
      <w:r w:rsidRPr="009928BD">
        <w:rPr>
          <w:rFonts w:eastAsiaTheme="minorEastAsia" w:hint="eastAsia"/>
          <w:lang w:val="zh-CN"/>
        </w:rPr>
        <w:t>加</w:t>
      </w:r>
      <w:r>
        <w:rPr>
          <w:lang w:val="zh-CN"/>
        </w:rPr>
        <w:t>欣欣向荣的历史阶段，从而为共同繁荣</w:t>
      </w:r>
      <w:proofErr w:type="gramStart"/>
      <w:r>
        <w:rPr>
          <w:lang w:val="zh-CN"/>
        </w:rPr>
        <w:t>作出</w:t>
      </w:r>
      <w:proofErr w:type="gramEnd"/>
      <w:r>
        <w:rPr>
          <w:lang w:val="zh-CN"/>
        </w:rPr>
        <w:t>贡献</w:t>
      </w:r>
      <w:r>
        <w:rPr>
          <w:rFonts w:hint="eastAsia"/>
        </w:rPr>
        <w:t>：</w:t>
      </w:r>
    </w:p>
    <w:p w:rsidR="007300C3" w:rsidRPr="00812490" w:rsidRDefault="007300C3" w:rsidP="007300C3">
      <w:pPr>
        <w:pStyle w:val="SingleTxtGC"/>
        <w:rPr>
          <w:spacing w:val="4"/>
        </w:rPr>
      </w:pPr>
      <w:r w:rsidRPr="00812490">
        <w:rPr>
          <w:spacing w:val="4"/>
        </w:rPr>
        <w:t>1.</w:t>
      </w:r>
      <w:r w:rsidRPr="00812490">
        <w:rPr>
          <w:spacing w:val="4"/>
        </w:rPr>
        <w:tab/>
      </w:r>
      <w:r w:rsidRPr="00812490">
        <w:rPr>
          <w:spacing w:val="4"/>
          <w:lang w:val="zh-CN"/>
        </w:rPr>
        <w:t>我们感谢肯尼亚政府和人民主办贸发十四大，感谢他们对代表团的热情款待。</w:t>
      </w:r>
    </w:p>
    <w:p w:rsidR="007300C3" w:rsidRPr="009928BD" w:rsidRDefault="007300C3" w:rsidP="007300C3">
      <w:pPr>
        <w:pStyle w:val="SingleTxtGC"/>
      </w:pPr>
      <w:r>
        <w:rPr>
          <w:sz w:val="20"/>
        </w:rPr>
        <w:t>2</w:t>
      </w:r>
      <w:r w:rsidRPr="009928BD">
        <w:rPr>
          <w:sz w:val="20"/>
        </w:rPr>
        <w:t>.</w:t>
      </w:r>
      <w:r>
        <w:rPr>
          <w:sz w:val="20"/>
        </w:rPr>
        <w:t xml:space="preserve">  </w:t>
      </w:r>
      <w:r w:rsidRPr="009928BD">
        <w:rPr>
          <w:lang w:val="zh-CN"/>
        </w:rPr>
        <w:t>我们记得，</w:t>
      </w:r>
      <w:r w:rsidRPr="009928BD">
        <w:rPr>
          <w:lang w:val="zh-CN"/>
        </w:rPr>
        <w:t>40</w:t>
      </w:r>
      <w:r w:rsidRPr="009928BD">
        <w:rPr>
          <w:lang w:val="zh-CN"/>
        </w:rPr>
        <w:t>年前，肯尼亚首次在</w:t>
      </w:r>
      <w:r>
        <w:rPr>
          <w:lang w:val="zh-CN"/>
        </w:rPr>
        <w:t>1976</w:t>
      </w:r>
      <w:r w:rsidRPr="009928BD">
        <w:rPr>
          <w:lang w:val="zh-CN"/>
        </w:rPr>
        <w:t>年内罗毕举行的贸发会议第四届大会上欢迎国际社会，当时发展中国家正在探索一个让所有人获益的国际经济新制度，</w:t>
      </w:r>
      <w:r>
        <w:rPr>
          <w:rFonts w:eastAsiaTheme="minorEastAsia" w:hint="eastAsia"/>
          <w:lang w:val="zh-CN"/>
        </w:rPr>
        <w:t>“</w:t>
      </w:r>
      <w:r w:rsidRPr="009928BD">
        <w:rPr>
          <w:lang w:val="zh-CN"/>
        </w:rPr>
        <w:t>正</w:t>
      </w:r>
      <w:r w:rsidRPr="009928BD">
        <w:rPr>
          <w:rFonts w:eastAsiaTheme="minorEastAsia" w:hint="eastAsia"/>
          <w:lang w:val="zh-CN"/>
        </w:rPr>
        <w:t>需要</w:t>
      </w:r>
      <w:r w:rsidRPr="009928BD">
        <w:rPr>
          <w:lang w:val="zh-CN"/>
        </w:rPr>
        <w:t>一项内罗毕宪章，以</w:t>
      </w:r>
      <w:r w:rsidRPr="009928BD">
        <w:rPr>
          <w:rFonts w:eastAsiaTheme="minorEastAsia" w:hint="eastAsia"/>
          <w:lang w:val="zh-CN"/>
        </w:rPr>
        <w:t>建立</w:t>
      </w:r>
      <w:r w:rsidRPr="009928BD">
        <w:rPr>
          <w:lang w:val="zh-CN"/>
        </w:rPr>
        <w:t>某种新的、真正国际化的经济秩序</w:t>
      </w:r>
      <w:r>
        <w:rPr>
          <w:rFonts w:eastAsiaTheme="minorEastAsia" w:hint="eastAsia"/>
          <w:lang w:val="zh-CN"/>
        </w:rPr>
        <w:t>”</w:t>
      </w:r>
      <w:r w:rsidRPr="009928BD">
        <w:rPr>
          <w:lang w:val="zh-CN"/>
        </w:rPr>
        <w:t>。</w:t>
      </w:r>
      <w:r w:rsidRPr="00492DFB">
        <w:rPr>
          <w:rStyle w:val="a7"/>
          <w:rFonts w:eastAsia="宋体"/>
          <w:szCs w:val="21"/>
          <w:lang w:val="zh-CN"/>
        </w:rPr>
        <w:footnoteReference w:id="3"/>
      </w:r>
    </w:p>
    <w:p w:rsidR="007300C3" w:rsidRPr="009928BD" w:rsidRDefault="007300C3" w:rsidP="004A4881">
      <w:pPr>
        <w:pStyle w:val="SingleTxtGC"/>
      </w:pPr>
      <w:r>
        <w:rPr>
          <w:szCs w:val="21"/>
        </w:rPr>
        <w:t>3</w:t>
      </w:r>
      <w:r w:rsidRPr="009928BD">
        <w:rPr>
          <w:sz w:val="20"/>
        </w:rPr>
        <w:t>.</w:t>
      </w:r>
      <w:r>
        <w:rPr>
          <w:sz w:val="20"/>
        </w:rPr>
        <w:t xml:space="preserve">  </w:t>
      </w:r>
      <w:r w:rsidRPr="009928BD">
        <w:rPr>
          <w:lang w:val="zh-CN"/>
        </w:rPr>
        <w:t>我们重申对贸发会议的承诺。贸发会议以实现共同繁荣为总目标，</w:t>
      </w:r>
      <w:r w:rsidRPr="009928BD">
        <w:rPr>
          <w:rFonts w:eastAsiaTheme="minorEastAsia" w:hint="eastAsia"/>
          <w:lang w:val="zh-CN"/>
        </w:rPr>
        <w:t>围绕</w:t>
      </w:r>
      <w:r w:rsidRPr="009928BD">
        <w:rPr>
          <w:lang w:val="zh-CN"/>
        </w:rPr>
        <w:t>建立共识、研究与分析、技术援助这三大支柱开展工作，是联合国内部综合处理贸易与发展问题及金融、技术、投资和可持续发展领域相互关联问题的协调中心，贸发会议的这一重要作用将得到加强。</w:t>
      </w:r>
    </w:p>
    <w:p w:rsidR="007300C3" w:rsidRDefault="007300C3" w:rsidP="007300C3">
      <w:pPr>
        <w:tabs>
          <w:tab w:val="clear" w:pos="431"/>
        </w:tabs>
        <w:overflowPunct/>
        <w:adjustRightInd/>
        <w:snapToGrid/>
        <w:spacing w:line="240" w:lineRule="auto"/>
        <w:jc w:val="left"/>
        <w:rPr>
          <w:szCs w:val="21"/>
        </w:rPr>
      </w:pPr>
      <w:r>
        <w:rPr>
          <w:szCs w:val="21"/>
        </w:rPr>
        <w:br w:type="page"/>
      </w:r>
    </w:p>
    <w:p w:rsidR="007300C3" w:rsidRPr="009928BD" w:rsidRDefault="007300C3" w:rsidP="007300C3">
      <w:pPr>
        <w:pStyle w:val="SingleTxtGC"/>
      </w:pPr>
      <w:r>
        <w:rPr>
          <w:rFonts w:hint="eastAsia"/>
          <w:sz w:val="20"/>
        </w:rPr>
        <w:lastRenderedPageBreak/>
        <w:t>4</w:t>
      </w:r>
      <w:r w:rsidRPr="009928BD">
        <w:rPr>
          <w:sz w:val="20"/>
        </w:rPr>
        <w:t>.</w:t>
      </w:r>
      <w:r>
        <w:rPr>
          <w:sz w:val="20"/>
        </w:rPr>
        <w:t xml:space="preserve">  </w:t>
      </w:r>
      <w:r w:rsidRPr="009928BD">
        <w:rPr>
          <w:lang w:val="zh-CN"/>
        </w:rPr>
        <w:t>我们拥护贸发十三大</w:t>
      </w:r>
      <w:proofErr w:type="gramStart"/>
      <w:r w:rsidRPr="009928BD">
        <w:rPr>
          <w:lang w:val="zh-CN"/>
        </w:rPr>
        <w:t>作出</w:t>
      </w:r>
      <w:proofErr w:type="gramEnd"/>
      <w:r w:rsidRPr="009928BD">
        <w:rPr>
          <w:lang w:val="zh-CN"/>
        </w:rPr>
        <w:t>的决定，敦促各成员国和贸发会议充分落实《</w:t>
      </w:r>
      <w:r>
        <w:rPr>
          <w:lang w:val="zh-CN"/>
        </w:rPr>
        <w:t>内罗毕共识</w:t>
      </w:r>
      <w:r w:rsidRPr="009928BD">
        <w:rPr>
          <w:lang w:val="zh-CN"/>
        </w:rPr>
        <w:t>》</w:t>
      </w:r>
      <w:r>
        <w:rPr>
          <w:rStyle w:val="a7"/>
          <w:rFonts w:eastAsia="宋体"/>
          <w:szCs w:val="24"/>
          <w:lang w:val="zh-CN"/>
        </w:rPr>
        <w:footnoteReference w:id="4"/>
      </w:r>
      <w:r>
        <w:rPr>
          <w:lang w:val="zh-CN"/>
        </w:rPr>
        <w:t>，该</w:t>
      </w:r>
      <w:r>
        <w:rPr>
          <w:rFonts w:hint="eastAsia"/>
          <w:lang w:val="zh-CN"/>
        </w:rPr>
        <w:t>共识</w:t>
      </w:r>
      <w:r w:rsidRPr="009928BD">
        <w:rPr>
          <w:lang w:val="zh-CN"/>
        </w:rPr>
        <w:t>使贸发会议能够有力地确保共同繁荣。</w:t>
      </w:r>
    </w:p>
    <w:p w:rsidR="007300C3" w:rsidRPr="009928BD" w:rsidRDefault="007300C3" w:rsidP="0029447F">
      <w:pPr>
        <w:pStyle w:val="SingleTxtGC"/>
      </w:pPr>
      <w:r>
        <w:rPr>
          <w:rFonts w:hint="eastAsia"/>
          <w:sz w:val="20"/>
        </w:rPr>
        <w:t>5</w:t>
      </w:r>
      <w:r w:rsidRPr="009928BD">
        <w:rPr>
          <w:sz w:val="20"/>
        </w:rPr>
        <w:t>.</w:t>
      </w:r>
      <w:r>
        <w:rPr>
          <w:sz w:val="20"/>
        </w:rPr>
        <w:t xml:space="preserve">  </w:t>
      </w:r>
      <w:r w:rsidRPr="009928BD">
        <w:rPr>
          <w:lang w:val="zh-CN"/>
        </w:rPr>
        <w:t>我们认识到，贸发十四大是</w:t>
      </w:r>
      <w:r w:rsidRPr="009928BD">
        <w:rPr>
          <w:lang w:val="zh-CN"/>
        </w:rPr>
        <w:t>2015</w:t>
      </w:r>
      <w:r w:rsidRPr="009928BD">
        <w:rPr>
          <w:lang w:val="zh-CN"/>
        </w:rPr>
        <w:t>年</w:t>
      </w:r>
      <w:r w:rsidRPr="009928BD">
        <w:rPr>
          <w:rFonts w:eastAsiaTheme="minorEastAsia" w:hint="eastAsia"/>
          <w:lang w:val="zh-CN"/>
        </w:rPr>
        <w:t>达成</w:t>
      </w:r>
      <w:r w:rsidRPr="009928BD">
        <w:rPr>
          <w:lang w:val="zh-CN"/>
        </w:rPr>
        <w:t>具有里程碑意义的成果以来，联合国在贸易和发展领域的第一次会议。贸发十四大应当</w:t>
      </w:r>
      <w:r w:rsidRPr="009928BD">
        <w:rPr>
          <w:rFonts w:eastAsiaTheme="minorEastAsia" w:hint="eastAsia"/>
          <w:lang w:val="zh-CN"/>
        </w:rPr>
        <w:t>把握机遇</w:t>
      </w:r>
      <w:r w:rsidRPr="009928BD">
        <w:rPr>
          <w:lang w:val="zh-CN"/>
        </w:rPr>
        <w:t>，带头规划如何将决定变为行动。我们强调贸发会议在执行《</w:t>
      </w:r>
      <w:r>
        <w:rPr>
          <w:lang w:val="zh-CN"/>
        </w:rPr>
        <w:t>2030</w:t>
      </w:r>
      <w:r w:rsidRPr="009928BD">
        <w:rPr>
          <w:lang w:val="zh-CN"/>
        </w:rPr>
        <w:t>年可持续发展议程》</w:t>
      </w:r>
      <w:r w:rsidRPr="009928BD">
        <w:rPr>
          <w:lang w:val="zh-CN"/>
        </w:rPr>
        <w:t>(</w:t>
      </w:r>
      <w:r w:rsidRPr="009928BD">
        <w:rPr>
          <w:lang w:val="zh-CN"/>
        </w:rPr>
        <w:t>一项变革性、全球性的发展议程，强调繁荣属于所有人</w:t>
      </w:r>
      <w:r w:rsidRPr="009928BD">
        <w:rPr>
          <w:lang w:val="zh-CN"/>
        </w:rPr>
        <w:t>)</w:t>
      </w:r>
      <w:r w:rsidRPr="009928BD">
        <w:rPr>
          <w:lang w:val="zh-CN"/>
        </w:rPr>
        <w:t>方面的重要作用，以及对落实近期其他重大成果的相关方面的重要作用，这些重大成果包括关于发展筹资问题的《亚的斯亚贝巴行动议程》、《联合国气候变化框架公约》缔约方会议第二十一届会议通过的《巴黎协定》、世界贸易组织《内罗毕部长宣言》。</w:t>
      </w:r>
      <w:r>
        <w:rPr>
          <w:rFonts w:hint="eastAsia"/>
          <w:lang w:val="zh-CN"/>
        </w:rPr>
        <w:t>它的重点</w:t>
      </w:r>
      <w:r>
        <w:rPr>
          <w:rFonts w:eastAsiaTheme="minorEastAsia" w:hint="eastAsia"/>
          <w:lang w:val="zh-CN"/>
        </w:rPr>
        <w:t>应当是：</w:t>
      </w:r>
      <w:r w:rsidRPr="009928BD">
        <w:rPr>
          <w:rFonts w:eastAsiaTheme="minorEastAsia" w:hint="eastAsia"/>
          <w:lang w:val="zh-CN"/>
        </w:rPr>
        <w:t>应对</w:t>
      </w:r>
      <w:r>
        <w:rPr>
          <w:rFonts w:hint="eastAsia"/>
          <w:lang w:val="zh-CN"/>
        </w:rPr>
        <w:t>各</w:t>
      </w:r>
      <w:r w:rsidRPr="009928BD">
        <w:rPr>
          <w:lang w:val="zh-CN"/>
        </w:rPr>
        <w:t>区域所有发展中国家</w:t>
      </w:r>
      <w:r w:rsidR="0029447F">
        <w:t>(</w:t>
      </w:r>
      <w:r w:rsidRPr="009928BD">
        <w:rPr>
          <w:lang w:val="zh-CN"/>
        </w:rPr>
        <w:t>尤其是</w:t>
      </w:r>
      <w:r>
        <w:rPr>
          <w:rFonts w:hint="eastAsia"/>
          <w:lang w:val="zh-CN"/>
        </w:rPr>
        <w:t>诸如</w:t>
      </w:r>
      <w:r w:rsidRPr="009928BD">
        <w:rPr>
          <w:lang w:val="zh-CN"/>
        </w:rPr>
        <w:t>非洲</w:t>
      </w:r>
      <w:r>
        <w:rPr>
          <w:rFonts w:hint="eastAsia"/>
          <w:lang w:val="zh-CN"/>
        </w:rPr>
        <w:t>等区域</w:t>
      </w:r>
      <w:r w:rsidRPr="009928BD">
        <w:rPr>
          <w:lang w:val="zh-CN"/>
        </w:rPr>
        <w:t>有</w:t>
      </w:r>
      <w:r>
        <w:rPr>
          <w:rFonts w:hint="eastAsia"/>
          <w:lang w:val="zh-CN"/>
        </w:rPr>
        <w:t>具体</w:t>
      </w:r>
      <w:r w:rsidRPr="009928BD">
        <w:rPr>
          <w:lang w:val="zh-CN"/>
        </w:rPr>
        <w:t>需要的发展中国家</w:t>
      </w:r>
      <w:r w:rsidR="0029447F">
        <w:t>)</w:t>
      </w:r>
      <w:r>
        <w:rPr>
          <w:rFonts w:hint="eastAsia"/>
          <w:lang w:val="zh-CN"/>
        </w:rPr>
        <w:t>、</w:t>
      </w:r>
      <w:r w:rsidRPr="009928BD">
        <w:rPr>
          <w:lang w:val="zh-CN"/>
        </w:rPr>
        <w:t>最不发达国家、内陆发展中国家和小岛屿发展中国家</w:t>
      </w:r>
      <w:r>
        <w:rPr>
          <w:rFonts w:hint="eastAsia"/>
          <w:lang w:val="zh-CN"/>
        </w:rPr>
        <w:t>所</w:t>
      </w:r>
      <w:r w:rsidRPr="009928BD">
        <w:rPr>
          <w:lang w:val="zh-CN"/>
        </w:rPr>
        <w:t>面临的贸易和发展挑战</w:t>
      </w:r>
      <w:r>
        <w:rPr>
          <w:rFonts w:hint="eastAsia"/>
          <w:lang w:val="zh-CN"/>
        </w:rPr>
        <w:t>。</w:t>
      </w:r>
    </w:p>
    <w:p w:rsidR="007300C3" w:rsidRPr="009928BD" w:rsidRDefault="007300C3" w:rsidP="007300C3">
      <w:pPr>
        <w:pStyle w:val="SingleTxtGC"/>
      </w:pPr>
      <w:r>
        <w:rPr>
          <w:rFonts w:hint="eastAsia"/>
          <w:szCs w:val="21"/>
        </w:rPr>
        <w:t>6</w:t>
      </w:r>
      <w:r w:rsidRPr="009928BD">
        <w:rPr>
          <w:sz w:val="20"/>
        </w:rPr>
        <w:t>.</w:t>
      </w:r>
      <w:r>
        <w:rPr>
          <w:sz w:val="20"/>
        </w:rPr>
        <w:t xml:space="preserve">  </w:t>
      </w:r>
      <w:r w:rsidRPr="009928BD">
        <w:rPr>
          <w:lang w:val="zh-CN"/>
        </w:rPr>
        <w:t>我们承认，近年来，全球极端贫穷状况有所缓解，还出现了其他积极发展，</w:t>
      </w:r>
      <w:r w:rsidRPr="009928BD">
        <w:rPr>
          <w:rFonts w:eastAsiaTheme="minorEastAsia" w:hint="eastAsia"/>
          <w:lang w:val="zh-CN"/>
        </w:rPr>
        <w:t>可是</w:t>
      </w:r>
      <w:r w:rsidRPr="009928BD">
        <w:rPr>
          <w:lang w:val="zh-CN"/>
        </w:rPr>
        <w:t>并没有造福所有人。全球化带来的好处，加上宏观经济管理的普遍改善，帮助许多发展中国家融入</w:t>
      </w:r>
      <w:r w:rsidRPr="009928BD">
        <w:rPr>
          <w:rFonts w:eastAsiaTheme="minorEastAsia" w:hint="eastAsia"/>
          <w:lang w:val="zh-CN"/>
        </w:rPr>
        <w:t>了</w:t>
      </w:r>
      <w:r w:rsidRPr="009928BD">
        <w:rPr>
          <w:lang w:val="zh-CN"/>
        </w:rPr>
        <w:t>全球经济。</w:t>
      </w:r>
    </w:p>
    <w:p w:rsidR="007300C3" w:rsidRPr="009928BD" w:rsidRDefault="007300C3" w:rsidP="007300C3">
      <w:pPr>
        <w:pStyle w:val="SingleTxtGC"/>
      </w:pPr>
      <w:r>
        <w:rPr>
          <w:rFonts w:hint="eastAsia"/>
          <w:szCs w:val="21"/>
        </w:rPr>
        <w:t>7</w:t>
      </w:r>
      <w:r w:rsidRPr="009928BD">
        <w:rPr>
          <w:sz w:val="20"/>
        </w:rPr>
        <w:t>.</w:t>
      </w:r>
      <w:r>
        <w:rPr>
          <w:sz w:val="20"/>
        </w:rPr>
        <w:t xml:space="preserve">  </w:t>
      </w:r>
      <w:r w:rsidRPr="009928BD">
        <w:rPr>
          <w:lang w:val="zh-CN"/>
        </w:rPr>
        <w:t>然而，世界继续面临全球经济和金融危机的持续影响</w:t>
      </w:r>
      <w:r w:rsidRPr="009928BD">
        <w:rPr>
          <w:rFonts w:eastAsiaTheme="minorEastAsia" w:hint="eastAsia"/>
          <w:lang w:val="zh-CN"/>
        </w:rPr>
        <w:t>、</w:t>
      </w:r>
      <w:r w:rsidRPr="009928BD">
        <w:rPr>
          <w:lang w:val="zh-CN"/>
        </w:rPr>
        <w:t>一些国家长期增长缓慢</w:t>
      </w:r>
      <w:r w:rsidRPr="009928BD">
        <w:rPr>
          <w:rFonts w:eastAsiaTheme="minorEastAsia" w:hint="eastAsia"/>
          <w:lang w:val="zh-CN"/>
        </w:rPr>
        <w:t>的兆头、</w:t>
      </w:r>
      <w:r w:rsidRPr="009928BD">
        <w:rPr>
          <w:lang w:val="zh-CN"/>
        </w:rPr>
        <w:t>新技术对劳动力的未来和创造就业</w:t>
      </w:r>
      <w:r w:rsidRPr="009928BD">
        <w:rPr>
          <w:rFonts w:eastAsiaTheme="minorEastAsia" w:hint="eastAsia"/>
          <w:lang w:val="zh-CN"/>
        </w:rPr>
        <w:t>的</w:t>
      </w:r>
      <w:r w:rsidRPr="009928BD">
        <w:rPr>
          <w:lang w:val="zh-CN"/>
        </w:rPr>
        <w:t>挑战</w:t>
      </w:r>
      <w:r w:rsidRPr="009928BD">
        <w:rPr>
          <w:rFonts w:eastAsiaTheme="minorEastAsia" w:hint="eastAsia"/>
          <w:lang w:val="zh-CN"/>
        </w:rPr>
        <w:t>、</w:t>
      </w:r>
      <w:r w:rsidRPr="009928BD">
        <w:rPr>
          <w:lang w:val="zh-CN"/>
        </w:rPr>
        <w:t>不可持续的债务负担</w:t>
      </w:r>
      <w:r w:rsidRPr="009928BD">
        <w:rPr>
          <w:rFonts w:eastAsiaTheme="minorEastAsia" w:hint="eastAsia"/>
          <w:lang w:val="zh-CN"/>
        </w:rPr>
        <w:t>的</w:t>
      </w:r>
      <w:r w:rsidRPr="009928BD">
        <w:rPr>
          <w:lang w:val="zh-CN"/>
        </w:rPr>
        <w:t>再次出现</w:t>
      </w:r>
      <w:r w:rsidRPr="009928BD">
        <w:rPr>
          <w:rFonts w:eastAsiaTheme="minorEastAsia" w:hint="eastAsia"/>
          <w:lang w:val="zh-CN"/>
        </w:rPr>
        <w:t>、</w:t>
      </w:r>
      <w:r w:rsidRPr="009928BD">
        <w:rPr>
          <w:lang w:val="zh-CN"/>
        </w:rPr>
        <w:t>商品价格</w:t>
      </w:r>
      <w:r w:rsidRPr="009928BD">
        <w:rPr>
          <w:rFonts w:eastAsiaTheme="minorEastAsia" w:hint="eastAsia"/>
          <w:lang w:val="zh-CN"/>
        </w:rPr>
        <w:t>的</w:t>
      </w:r>
      <w:r w:rsidRPr="009928BD">
        <w:rPr>
          <w:lang w:val="zh-CN"/>
        </w:rPr>
        <w:t>持续波动</w:t>
      </w:r>
      <w:r w:rsidRPr="009928BD">
        <w:rPr>
          <w:rFonts w:eastAsiaTheme="minorEastAsia" w:hint="eastAsia"/>
          <w:lang w:val="zh-CN"/>
        </w:rPr>
        <w:t>、</w:t>
      </w:r>
      <w:r w:rsidRPr="009928BD">
        <w:rPr>
          <w:lang w:val="zh-CN"/>
        </w:rPr>
        <w:t>收入差距和贫富差异</w:t>
      </w:r>
      <w:r w:rsidRPr="009928BD">
        <w:rPr>
          <w:rFonts w:eastAsiaTheme="minorEastAsia" w:hint="eastAsia"/>
          <w:lang w:val="zh-CN"/>
        </w:rPr>
        <w:t>的</w:t>
      </w:r>
      <w:r w:rsidRPr="009928BD">
        <w:rPr>
          <w:lang w:val="zh-CN"/>
        </w:rPr>
        <w:t>日益</w:t>
      </w:r>
      <w:r w:rsidRPr="009928BD">
        <w:rPr>
          <w:rFonts w:eastAsiaTheme="minorEastAsia" w:hint="eastAsia"/>
          <w:lang w:val="zh-CN"/>
        </w:rPr>
        <w:t>扩大、</w:t>
      </w:r>
      <w:r w:rsidRPr="009928BD">
        <w:rPr>
          <w:lang w:val="zh-CN"/>
        </w:rPr>
        <w:t>前所未有的移民潮</w:t>
      </w:r>
      <w:r w:rsidRPr="009928BD">
        <w:rPr>
          <w:rFonts w:eastAsiaTheme="minorEastAsia" w:hint="eastAsia"/>
          <w:lang w:val="zh-CN"/>
        </w:rPr>
        <w:t>、</w:t>
      </w:r>
      <w:r w:rsidRPr="009928BD">
        <w:rPr>
          <w:lang w:val="zh-CN"/>
        </w:rPr>
        <w:t>气候变化、粮食和能源无保障带来的挑战，以及由此导致的经济、政治和社会不稳定。</w:t>
      </w:r>
    </w:p>
    <w:p w:rsidR="007300C3" w:rsidRPr="009928BD" w:rsidRDefault="007300C3" w:rsidP="007300C3">
      <w:pPr>
        <w:pStyle w:val="SingleTxtGC"/>
      </w:pPr>
      <w:r>
        <w:rPr>
          <w:rFonts w:hint="eastAsia"/>
          <w:szCs w:val="21"/>
        </w:rPr>
        <w:t>8</w:t>
      </w:r>
      <w:r w:rsidRPr="009928BD">
        <w:rPr>
          <w:sz w:val="20"/>
        </w:rPr>
        <w:t>.</w:t>
      </w:r>
      <w:r>
        <w:rPr>
          <w:sz w:val="20"/>
        </w:rPr>
        <w:t xml:space="preserve">  </w:t>
      </w:r>
      <w:r w:rsidRPr="009928BD">
        <w:rPr>
          <w:rFonts w:eastAsiaTheme="minorEastAsia" w:hint="eastAsia"/>
          <w:lang w:val="zh-CN"/>
        </w:rPr>
        <w:t>贸发十四大</w:t>
      </w:r>
      <w:r w:rsidRPr="009928BD">
        <w:rPr>
          <w:lang w:val="zh-CN"/>
        </w:rPr>
        <w:t>提供了一个</w:t>
      </w:r>
      <w:r w:rsidRPr="009928BD">
        <w:rPr>
          <w:rFonts w:eastAsiaTheme="minorEastAsia" w:hint="eastAsia"/>
          <w:lang w:val="zh-CN"/>
        </w:rPr>
        <w:t>展望如何</w:t>
      </w:r>
      <w:r w:rsidRPr="009928BD">
        <w:rPr>
          <w:lang w:val="zh-CN"/>
        </w:rPr>
        <w:t>实现全球和普遍发展议程的机会。资源和机会的全球分布仍然不均，但如今我们更有条件采取具体行动，</w:t>
      </w:r>
      <w:proofErr w:type="gramStart"/>
      <w:r w:rsidRPr="009928BD">
        <w:rPr>
          <w:lang w:val="zh-CN"/>
        </w:rPr>
        <w:t>消除</w:t>
      </w:r>
      <w:r w:rsidRPr="009928BD">
        <w:rPr>
          <w:rFonts w:eastAsiaTheme="minorEastAsia" w:hint="eastAsia"/>
          <w:lang w:val="zh-CN"/>
        </w:rPr>
        <w:t>国</w:t>
      </w:r>
      <w:proofErr w:type="gramEnd"/>
      <w:r w:rsidRPr="009928BD">
        <w:rPr>
          <w:rFonts w:eastAsiaTheme="minorEastAsia" w:hint="eastAsia"/>
          <w:lang w:val="zh-CN"/>
        </w:rPr>
        <w:t>与国</w:t>
      </w:r>
      <w:r w:rsidRPr="009928BD">
        <w:rPr>
          <w:lang w:val="zh-CN"/>
        </w:rPr>
        <w:t>以及</w:t>
      </w:r>
      <w:r>
        <w:rPr>
          <w:rFonts w:hint="eastAsia"/>
          <w:lang w:val="zh-CN"/>
        </w:rPr>
        <w:t>民族</w:t>
      </w:r>
      <w:r w:rsidRPr="009928BD">
        <w:rPr>
          <w:rFonts w:eastAsiaTheme="minorEastAsia" w:hint="eastAsia"/>
          <w:lang w:val="zh-CN"/>
        </w:rPr>
        <w:t>与</w:t>
      </w:r>
      <w:r>
        <w:rPr>
          <w:rFonts w:eastAsiaTheme="minorEastAsia" w:hint="eastAsia"/>
          <w:lang w:val="zh-CN"/>
        </w:rPr>
        <w:t>民族</w:t>
      </w:r>
      <w:r w:rsidRPr="009928BD">
        <w:rPr>
          <w:rFonts w:eastAsiaTheme="minorEastAsia" w:hint="eastAsia"/>
          <w:lang w:val="zh-CN"/>
        </w:rPr>
        <w:t>之间</w:t>
      </w:r>
      <w:r w:rsidRPr="009928BD">
        <w:rPr>
          <w:lang w:val="zh-CN"/>
        </w:rPr>
        <w:t>的不平等。</w:t>
      </w:r>
      <w:r>
        <w:rPr>
          <w:lang w:val="zh-CN"/>
        </w:rPr>
        <w:t>2015</w:t>
      </w:r>
      <w:r w:rsidRPr="009928BD">
        <w:rPr>
          <w:lang w:val="zh-CN"/>
        </w:rPr>
        <w:t>年，世界领导人</w:t>
      </w:r>
      <w:r w:rsidRPr="009928BD">
        <w:rPr>
          <w:rFonts w:eastAsiaTheme="minorEastAsia" w:hint="eastAsia"/>
          <w:lang w:val="zh-CN"/>
        </w:rPr>
        <w:t>就</w:t>
      </w:r>
      <w:r w:rsidRPr="009928BD">
        <w:rPr>
          <w:lang w:val="zh-CN"/>
        </w:rPr>
        <w:t>如何使国际社会更好地应对一些最紧迫的全球挑战</w:t>
      </w:r>
      <w:r w:rsidRPr="009928BD">
        <w:rPr>
          <w:rFonts w:eastAsiaTheme="minorEastAsia" w:hint="eastAsia"/>
          <w:lang w:val="zh-CN"/>
        </w:rPr>
        <w:t>达成了共识</w:t>
      </w:r>
      <w:r w:rsidRPr="009928BD">
        <w:rPr>
          <w:lang w:val="zh-CN"/>
        </w:rPr>
        <w:t>。这些</w:t>
      </w:r>
      <w:r w:rsidRPr="009928BD">
        <w:rPr>
          <w:rFonts w:eastAsiaTheme="minorEastAsia" w:hint="eastAsia"/>
          <w:lang w:val="zh-CN"/>
        </w:rPr>
        <w:t>协定</w:t>
      </w:r>
      <w:r w:rsidRPr="009928BD">
        <w:rPr>
          <w:lang w:val="zh-CN"/>
        </w:rPr>
        <w:t>和成果共同构</w:t>
      </w:r>
      <w:r>
        <w:rPr>
          <w:rFonts w:hint="eastAsia"/>
          <w:lang w:val="zh-CN"/>
        </w:rPr>
        <w:t>划了</w:t>
      </w:r>
      <w:r w:rsidRPr="009928BD">
        <w:rPr>
          <w:lang w:val="zh-CN"/>
        </w:rPr>
        <w:t>2030</w:t>
      </w:r>
      <w:r w:rsidRPr="009928BD">
        <w:rPr>
          <w:lang w:val="zh-CN"/>
        </w:rPr>
        <w:t>年全球经济、社会和环境</w:t>
      </w:r>
      <w:r>
        <w:rPr>
          <w:rFonts w:hint="eastAsia"/>
          <w:lang w:val="zh-CN"/>
        </w:rPr>
        <w:t>的</w:t>
      </w:r>
      <w:r w:rsidRPr="009928BD">
        <w:rPr>
          <w:lang w:val="zh-CN"/>
        </w:rPr>
        <w:t>蓝图。这些成果进一步阐明了将指导今后</w:t>
      </w:r>
      <w:r>
        <w:rPr>
          <w:lang w:val="zh-CN"/>
        </w:rPr>
        <w:t>15</w:t>
      </w:r>
      <w:r w:rsidRPr="009928BD">
        <w:rPr>
          <w:lang w:val="zh-CN"/>
        </w:rPr>
        <w:t>年发展</w:t>
      </w:r>
      <w:r w:rsidRPr="009928BD">
        <w:rPr>
          <w:rFonts w:eastAsiaTheme="minorEastAsia" w:hint="eastAsia"/>
          <w:lang w:val="zh-CN"/>
        </w:rPr>
        <w:t>方面</w:t>
      </w:r>
      <w:r w:rsidRPr="009928BD">
        <w:rPr>
          <w:lang w:val="zh-CN"/>
        </w:rPr>
        <w:t>的全球集体行动</w:t>
      </w:r>
      <w:r w:rsidRPr="009928BD">
        <w:rPr>
          <w:rFonts w:eastAsiaTheme="minorEastAsia" w:hint="eastAsia"/>
          <w:lang w:val="zh-CN"/>
        </w:rPr>
        <w:t>的</w:t>
      </w:r>
      <w:r w:rsidRPr="009928BD">
        <w:rPr>
          <w:lang w:val="zh-CN"/>
        </w:rPr>
        <w:t>执行手段。这些</w:t>
      </w:r>
      <w:r w:rsidRPr="009928BD">
        <w:rPr>
          <w:rFonts w:eastAsiaTheme="minorEastAsia" w:hint="eastAsia"/>
          <w:lang w:val="zh-CN"/>
        </w:rPr>
        <w:t>协定</w:t>
      </w:r>
      <w:r w:rsidRPr="009928BD">
        <w:rPr>
          <w:lang w:val="zh-CN"/>
        </w:rPr>
        <w:t>如果得到有效执行，将有助于实现共同愿望：人人享有繁荣、尊严和一个更美好的地球。</w:t>
      </w:r>
    </w:p>
    <w:p w:rsidR="007300C3" w:rsidRPr="009928BD" w:rsidRDefault="007300C3" w:rsidP="007300C3">
      <w:pPr>
        <w:pStyle w:val="SingleTxtGC"/>
      </w:pPr>
      <w:r>
        <w:rPr>
          <w:rFonts w:hint="eastAsia"/>
          <w:szCs w:val="21"/>
        </w:rPr>
        <w:t>9</w:t>
      </w:r>
      <w:r w:rsidRPr="009928BD">
        <w:rPr>
          <w:sz w:val="20"/>
        </w:rPr>
        <w:t>.</w:t>
      </w:r>
      <w:r>
        <w:rPr>
          <w:sz w:val="20"/>
        </w:rPr>
        <w:t xml:space="preserve">  </w:t>
      </w:r>
      <w:r>
        <w:rPr>
          <w:lang w:val="zh-CN"/>
        </w:rPr>
        <w:t>我们</w:t>
      </w:r>
      <w:r>
        <w:rPr>
          <w:rFonts w:hint="eastAsia"/>
          <w:lang w:val="zh-CN"/>
        </w:rPr>
        <w:t>确认</w:t>
      </w:r>
      <w:r w:rsidRPr="009928BD">
        <w:rPr>
          <w:lang w:val="zh-CN"/>
        </w:rPr>
        <w:t>，经济活动应当为人服务。任何发展和增长战略都应当力求</w:t>
      </w:r>
      <w:r w:rsidRPr="009928BD">
        <w:rPr>
          <w:rFonts w:eastAsiaTheme="minorEastAsia" w:hint="eastAsia"/>
          <w:lang w:val="zh-CN"/>
        </w:rPr>
        <w:t>推动</w:t>
      </w:r>
      <w:r w:rsidRPr="009928BD">
        <w:rPr>
          <w:lang w:val="zh-CN"/>
        </w:rPr>
        <w:t>每个人的发展，力求以人的工作为先。</w:t>
      </w:r>
    </w:p>
    <w:p w:rsidR="007300C3" w:rsidRPr="009928BD" w:rsidRDefault="007300C3" w:rsidP="007300C3">
      <w:pPr>
        <w:pStyle w:val="SingleTxtGC"/>
      </w:pPr>
      <w:r>
        <w:rPr>
          <w:rFonts w:hint="eastAsia"/>
          <w:szCs w:val="21"/>
        </w:rPr>
        <w:t>10</w:t>
      </w:r>
      <w:r w:rsidRPr="009928BD">
        <w:rPr>
          <w:sz w:val="20"/>
        </w:rPr>
        <w:t>.</w:t>
      </w:r>
      <w:r>
        <w:rPr>
          <w:sz w:val="20"/>
        </w:rPr>
        <w:t xml:space="preserve">  </w:t>
      </w:r>
      <w:r>
        <w:rPr>
          <w:lang w:val="zh-CN"/>
        </w:rPr>
        <w:t>我们还</w:t>
      </w:r>
      <w:r>
        <w:rPr>
          <w:rFonts w:hint="eastAsia"/>
          <w:lang w:val="zh-CN"/>
        </w:rPr>
        <w:t>确认</w:t>
      </w:r>
      <w:r w:rsidRPr="009928BD">
        <w:rPr>
          <w:lang w:val="zh-CN"/>
        </w:rPr>
        <w:t>，实现性别平等</w:t>
      </w:r>
      <w:r w:rsidRPr="009928BD">
        <w:rPr>
          <w:rFonts w:eastAsiaTheme="minorEastAsia" w:hint="eastAsia"/>
          <w:lang w:val="zh-CN"/>
        </w:rPr>
        <w:t>、</w:t>
      </w:r>
      <w:r w:rsidRPr="009928BD">
        <w:rPr>
          <w:lang w:val="zh-CN"/>
        </w:rPr>
        <w:t>赋予妇女和青年权能并促进他们创业，对实现可持续发展</w:t>
      </w:r>
      <w:r w:rsidRPr="009928BD">
        <w:rPr>
          <w:rFonts w:eastAsiaTheme="minorEastAsia" w:hint="eastAsia"/>
          <w:lang w:val="zh-CN"/>
        </w:rPr>
        <w:t>、</w:t>
      </w:r>
      <w:r w:rsidRPr="009928BD">
        <w:rPr>
          <w:lang w:val="zh-CN"/>
        </w:rPr>
        <w:t>大幅促进今世后代的经济增长和生产力至关重要。我们重申需要使性别平等主流化，包括在制订和执行所有金融、经济、环境和社会政策方面进行有针对性的行动和投资。</w:t>
      </w:r>
    </w:p>
    <w:p w:rsidR="007300C3" w:rsidRDefault="007300C3" w:rsidP="007300C3">
      <w:pPr>
        <w:pStyle w:val="SingleTxtGC"/>
      </w:pPr>
      <w:r w:rsidRPr="00EC6BC8">
        <w:rPr>
          <w:szCs w:val="21"/>
        </w:rPr>
        <w:lastRenderedPageBreak/>
        <w:t>1</w:t>
      </w:r>
      <w:r>
        <w:rPr>
          <w:rFonts w:hint="eastAsia"/>
          <w:szCs w:val="21"/>
        </w:rPr>
        <w:t>1</w:t>
      </w:r>
      <w:r w:rsidRPr="009928BD">
        <w:rPr>
          <w:sz w:val="20"/>
        </w:rPr>
        <w:t>.</w:t>
      </w:r>
      <w:r>
        <w:rPr>
          <w:sz w:val="20"/>
        </w:rPr>
        <w:t xml:space="preserve">  </w:t>
      </w:r>
      <w:r w:rsidRPr="009928BD">
        <w:rPr>
          <w:lang w:val="zh-CN"/>
        </w:rPr>
        <w:t>我们强调，必须加强全球伙伴关系，以消除贫穷</w:t>
      </w:r>
      <w:r w:rsidRPr="009928BD">
        <w:rPr>
          <w:rFonts w:eastAsiaTheme="minorEastAsia" w:hint="eastAsia"/>
          <w:lang w:val="zh-CN"/>
        </w:rPr>
        <w:t>，并且</w:t>
      </w:r>
      <w:proofErr w:type="gramStart"/>
      <w:r w:rsidRPr="009928BD">
        <w:rPr>
          <w:rFonts w:eastAsiaTheme="minorEastAsia" w:hint="eastAsia"/>
          <w:lang w:val="zh-CN"/>
        </w:rPr>
        <w:t>不</w:t>
      </w:r>
      <w:proofErr w:type="gramEnd"/>
      <w:r w:rsidRPr="009928BD">
        <w:rPr>
          <w:rFonts w:eastAsiaTheme="minorEastAsia" w:hint="eastAsia"/>
          <w:lang w:val="zh-CN"/>
        </w:rPr>
        <w:t>落下任何人</w:t>
      </w:r>
      <w:r w:rsidRPr="009928BD">
        <w:rPr>
          <w:lang w:val="zh-CN"/>
        </w:rPr>
        <w:t>。</w:t>
      </w:r>
      <w:r w:rsidRPr="009928BD">
        <w:rPr>
          <w:rFonts w:eastAsiaTheme="minorEastAsia" w:hint="eastAsia"/>
          <w:lang w:val="zh-CN"/>
        </w:rPr>
        <w:t>为此</w:t>
      </w:r>
      <w:r w:rsidRPr="009928BD">
        <w:rPr>
          <w:lang w:val="zh-CN"/>
        </w:rPr>
        <w:t>，我们重申南北合作、南南合作、三方区域合作</w:t>
      </w:r>
      <w:r w:rsidRPr="009928BD">
        <w:rPr>
          <w:rFonts w:eastAsiaTheme="minorEastAsia" w:hint="eastAsia"/>
          <w:lang w:val="zh-CN"/>
        </w:rPr>
        <w:t>以</w:t>
      </w:r>
      <w:r w:rsidRPr="009928BD">
        <w:rPr>
          <w:lang w:val="zh-CN"/>
        </w:rPr>
        <w:t>及国际合作的重要性，同时考虑到南南合作是南北合作的补充</w:t>
      </w:r>
      <w:r w:rsidRPr="009928BD">
        <w:rPr>
          <w:rFonts w:eastAsiaTheme="minorEastAsia" w:hint="eastAsia"/>
          <w:lang w:val="zh-CN"/>
        </w:rPr>
        <w:t>，</w:t>
      </w:r>
      <w:r>
        <w:rPr>
          <w:lang w:val="zh-CN"/>
        </w:rPr>
        <w:t>而不是替代品。我们进一步</w:t>
      </w:r>
      <w:r>
        <w:rPr>
          <w:rFonts w:hint="eastAsia"/>
          <w:lang w:val="zh-CN"/>
        </w:rPr>
        <w:t>确认</w:t>
      </w:r>
      <w:r w:rsidRPr="009928BD">
        <w:rPr>
          <w:lang w:val="zh-CN"/>
        </w:rPr>
        <w:t>，决策者与主要利益攸关方，包括私营部门、学术界</w:t>
      </w:r>
      <w:r w:rsidRPr="009928BD">
        <w:rPr>
          <w:rFonts w:eastAsiaTheme="minorEastAsia" w:hint="eastAsia"/>
          <w:lang w:val="zh-CN"/>
        </w:rPr>
        <w:t>、</w:t>
      </w:r>
      <w:r w:rsidRPr="009928BD">
        <w:rPr>
          <w:lang w:val="zh-CN"/>
        </w:rPr>
        <w:t>民间社会结成伙伴关系对实现可持续发展至关重要。</w:t>
      </w:r>
    </w:p>
    <w:p w:rsidR="007300C3" w:rsidRPr="007549E5" w:rsidRDefault="007300C3" w:rsidP="007300C3">
      <w:pPr>
        <w:pStyle w:val="SingleTxtGC"/>
      </w:pPr>
      <w:r>
        <w:t>1</w:t>
      </w:r>
      <w:r>
        <w:rPr>
          <w:rFonts w:hint="eastAsia"/>
        </w:rPr>
        <w:t>2</w:t>
      </w:r>
      <w:r w:rsidRPr="00B36E95">
        <w:t>.</w:t>
      </w:r>
      <w:r>
        <w:t xml:space="preserve">  </w:t>
      </w:r>
      <w:r>
        <w:rPr>
          <w:rFonts w:hint="eastAsia"/>
        </w:rPr>
        <w:t>我们感谢贸发会议秘书长向本届大会提交报告。该报告有助于我们的讨论，也有助于阐明我们在努力落实各项问题方面，包括在努力落实《</w:t>
      </w:r>
      <w:r>
        <w:rPr>
          <w:rFonts w:hint="eastAsia"/>
        </w:rPr>
        <w:t>2030</w:t>
      </w:r>
      <w:r>
        <w:rPr>
          <w:rFonts w:hint="eastAsia"/>
        </w:rPr>
        <w:t>年可持续发展议程》和</w:t>
      </w:r>
      <w:r w:rsidRPr="00EB470B">
        <w:rPr>
          <w:rFonts w:hint="eastAsia"/>
        </w:rPr>
        <w:t>《亚的斯亚贝巴行动议程》</w:t>
      </w:r>
      <w:r>
        <w:rPr>
          <w:rFonts w:hint="eastAsia"/>
        </w:rPr>
        <w:t>方面的共同事业。</w:t>
      </w:r>
    </w:p>
    <w:p w:rsidR="007300C3" w:rsidRPr="00BC0739" w:rsidRDefault="007300C3" w:rsidP="007300C3">
      <w:pPr>
        <w:pStyle w:val="SingleTxtGC"/>
      </w:pPr>
      <w:r>
        <w:t>1</w:t>
      </w:r>
      <w:r>
        <w:rPr>
          <w:rFonts w:hint="eastAsia"/>
        </w:rPr>
        <w:t>3</w:t>
      </w:r>
      <w:r w:rsidRPr="007549E5">
        <w:t>.</w:t>
      </w:r>
      <w:r>
        <w:t xml:space="preserve">  </w:t>
      </w:r>
      <w:r>
        <w:rPr>
          <w:rFonts w:hint="eastAsia"/>
        </w:rPr>
        <w:t>我们着重指出，贸发十四大的各项主要活动具有重要意义，包括世界领导人峰会、第五届世界投资论坛、民间社会论坛、第七届全球初级商品论坛，以及史上首</w:t>
      </w:r>
      <w:proofErr w:type="gramStart"/>
      <w:r>
        <w:rPr>
          <w:rFonts w:hint="eastAsia"/>
        </w:rPr>
        <w:t>个</w:t>
      </w:r>
      <w:proofErr w:type="gramEnd"/>
      <w:r>
        <w:rPr>
          <w:rFonts w:hint="eastAsia"/>
        </w:rPr>
        <w:t>全球青年论坛。专题事项及与会人员的多样巩固了伙伴关系原则，同时也确认了当今世界所需</w:t>
      </w:r>
      <w:proofErr w:type="gramStart"/>
      <w:r>
        <w:rPr>
          <w:rFonts w:hint="eastAsia"/>
        </w:rPr>
        <w:t>的跨代视野</w:t>
      </w:r>
      <w:proofErr w:type="gramEnd"/>
      <w:r>
        <w:rPr>
          <w:rFonts w:hint="eastAsia"/>
        </w:rPr>
        <w:t>和视角。</w:t>
      </w:r>
    </w:p>
    <w:p w:rsidR="007300C3" w:rsidRDefault="007300C3" w:rsidP="007300C3">
      <w:pPr>
        <w:pStyle w:val="SingleTxtGC"/>
      </w:pPr>
      <w:r>
        <w:t>1</w:t>
      </w:r>
      <w:r>
        <w:rPr>
          <w:rFonts w:hint="eastAsia"/>
        </w:rPr>
        <w:t>4</w:t>
      </w:r>
      <w:r w:rsidRPr="007549E5">
        <w:t>.</w:t>
      </w:r>
      <w:r>
        <w:t xml:space="preserve">  </w:t>
      </w:r>
      <w:r>
        <w:rPr>
          <w:rFonts w:hint="eastAsia"/>
        </w:rPr>
        <w:t>我们欢迎贸发十四大正式出台“普惠电子贸易”举措。该举措提供了一种通过电子交易发展贸易的新方法，更便于发展中国家浏览为电子商务准备度方面的能力建设提供的技术援助，也便于捐助</w:t>
      </w:r>
      <w:proofErr w:type="gramStart"/>
      <w:r>
        <w:rPr>
          <w:rFonts w:hint="eastAsia"/>
        </w:rPr>
        <w:t>方清楚</w:t>
      </w:r>
      <w:proofErr w:type="gramEnd"/>
      <w:r>
        <w:rPr>
          <w:rFonts w:hint="eastAsia"/>
        </w:rPr>
        <w:t>地了解有哪些可资助的方案。</w:t>
      </w:r>
    </w:p>
    <w:p w:rsidR="007300C3" w:rsidRPr="00CE4D65" w:rsidRDefault="007300C3" w:rsidP="007300C3">
      <w:pPr>
        <w:pStyle w:val="SingleTxtGC"/>
      </w:pPr>
      <w:r>
        <w:t>1</w:t>
      </w:r>
      <w:r>
        <w:rPr>
          <w:rFonts w:hint="eastAsia"/>
        </w:rPr>
        <w:t>5</w:t>
      </w:r>
      <w:r w:rsidRPr="007549E5">
        <w:t>.</w:t>
      </w:r>
      <w:r>
        <w:t xml:space="preserve">  </w:t>
      </w:r>
      <w:r>
        <w:rPr>
          <w:rFonts w:hint="eastAsia"/>
        </w:rPr>
        <w:t>我们确认，贸发十四大是在加强多边主义和加强承认贸易、金融、投资、技术与发展相互依存的国际经济体系方面迈出的重要一步。我们称赞贸发会议自</w:t>
      </w:r>
      <w:r>
        <w:rPr>
          <w:rFonts w:hint="eastAsia"/>
        </w:rPr>
        <w:t>1964</w:t>
      </w:r>
      <w:r>
        <w:rPr>
          <w:rFonts w:hint="eastAsia"/>
        </w:rPr>
        <w:t>年成立以来为推动发展问题的全球讨论和</w:t>
      </w:r>
      <w:r w:rsidRPr="008F02FF">
        <w:rPr>
          <w:rFonts w:hint="eastAsia"/>
        </w:rPr>
        <w:t>推进发展中国家以有益方式融入全球经济</w:t>
      </w:r>
      <w:proofErr w:type="gramStart"/>
      <w:r>
        <w:rPr>
          <w:rFonts w:hint="eastAsia"/>
        </w:rPr>
        <w:t>作出</w:t>
      </w:r>
      <w:proofErr w:type="gramEnd"/>
      <w:r>
        <w:rPr>
          <w:rFonts w:hint="eastAsia"/>
        </w:rPr>
        <w:t>的重大贡献。在这方面，我们重申对贸发会议的承诺，致力于重振贸发会议的政府间机制，以便该组织能继续充当重要的思想孵化器，包括促进全球集体行动的思想孵化器。</w:t>
      </w:r>
    </w:p>
    <w:p w:rsidR="007300C3" w:rsidRPr="006119E4" w:rsidRDefault="007300C3" w:rsidP="007300C3">
      <w:pPr>
        <w:pStyle w:val="SingleTxtGC"/>
      </w:pPr>
      <w:r w:rsidRPr="007549E5">
        <w:t>1</w:t>
      </w:r>
      <w:r>
        <w:rPr>
          <w:rFonts w:hint="eastAsia"/>
        </w:rPr>
        <w:t>6</w:t>
      </w:r>
      <w:r w:rsidRPr="007549E5">
        <w:t>.</w:t>
      </w:r>
      <w:r>
        <w:t xml:space="preserve">  </w:t>
      </w:r>
      <w:r>
        <w:rPr>
          <w:rFonts w:hint="eastAsia"/>
        </w:rPr>
        <w:t>我们强调，国际贸易是实现包容性经济增长、消除贫困和促进可持续发展的动力，因此，我们继续倡导普遍、基于规则、开放、透明、可预测、不歧视和公平的多边贸易体系。我们再次承诺，将继续</w:t>
      </w:r>
      <w:proofErr w:type="gramStart"/>
      <w:r>
        <w:rPr>
          <w:rFonts w:hint="eastAsia"/>
        </w:rPr>
        <w:t>作出</w:t>
      </w:r>
      <w:proofErr w:type="gramEnd"/>
      <w:r>
        <w:rPr>
          <w:rFonts w:hint="eastAsia"/>
        </w:rPr>
        <w:t>积极努力，力求确保发展中国家成员，特别是其中的最不发达国家成员在全球贸易增长中取得与其经济发展需求相称的份额，并确保特殊和差别待遇条款始终不可或缺。在这方面，我们呼吁加强贸发会议、世界贸易组织和其他有关机构工作的互补性，以期充分实现贸易的发展潜力。</w:t>
      </w:r>
      <w:r w:rsidRPr="00C65022">
        <w:rPr>
          <w:rFonts w:hint="eastAsia"/>
        </w:rPr>
        <w:t>发展中国家、尤其是最不发达国家加入世界贸易组织能够增强贸易体系的普遍性。</w:t>
      </w:r>
    </w:p>
    <w:p w:rsidR="007300C3" w:rsidRPr="00273A5B" w:rsidRDefault="007300C3" w:rsidP="007300C3">
      <w:pPr>
        <w:pStyle w:val="SingleTxtGC"/>
      </w:pPr>
      <w:r>
        <w:t>1</w:t>
      </w:r>
      <w:r>
        <w:rPr>
          <w:rFonts w:hint="eastAsia"/>
        </w:rPr>
        <w:t>7</w:t>
      </w:r>
      <w:r w:rsidRPr="007549E5">
        <w:t>.</w:t>
      </w:r>
      <w:r>
        <w:t xml:space="preserve">  </w:t>
      </w:r>
      <w:r>
        <w:rPr>
          <w:rFonts w:hint="eastAsia"/>
        </w:rPr>
        <w:t>投资，特别是基础设施投资，是所有可持续发展目标的落实工作都要涉及的关键问题。我们强调，投资和企业发展对加强生产能力以实现经济转型具有重要意义。必须具备健全的投资环境，方能吸引外国直接投资流入、鼓励国内投资并支持可持续发展。我们吁请贸发会议进一步发展其促进和便利投资和创业的活动，以利可持续发展。</w:t>
      </w:r>
    </w:p>
    <w:p w:rsidR="007B1644" w:rsidRDefault="007B1644">
      <w:pPr>
        <w:tabs>
          <w:tab w:val="clear" w:pos="431"/>
        </w:tabs>
        <w:overflowPunct/>
        <w:adjustRightInd/>
        <w:snapToGrid/>
        <w:spacing w:line="240" w:lineRule="auto"/>
        <w:jc w:val="left"/>
      </w:pPr>
      <w:r>
        <w:br w:type="page"/>
      </w:r>
    </w:p>
    <w:p w:rsidR="007300C3" w:rsidRPr="009C5493" w:rsidRDefault="007300C3" w:rsidP="007300C3">
      <w:pPr>
        <w:pStyle w:val="SingleTxtGC"/>
      </w:pPr>
      <w:r>
        <w:lastRenderedPageBreak/>
        <w:t>1</w:t>
      </w:r>
      <w:r>
        <w:rPr>
          <w:rFonts w:hint="eastAsia"/>
        </w:rPr>
        <w:t>8</w:t>
      </w:r>
      <w:r>
        <w:t xml:space="preserve">.  </w:t>
      </w:r>
      <w:r>
        <w:rPr>
          <w:rFonts w:hint="eastAsia"/>
        </w:rPr>
        <w:t>我们认识到不可持续负债对发展的不利影响，特别是对发展中国家发展的不利影响，并确认有必要通过健全的债务管理和旨在</w:t>
      </w:r>
      <w:r w:rsidRPr="007F311D">
        <w:rPr>
          <w:rFonts w:ascii="宋体" w:hint="eastAsia"/>
        </w:rPr>
        <w:t>酌情推动债务融资、债务减免和债务重组</w:t>
      </w:r>
      <w:r>
        <w:rPr>
          <w:rFonts w:ascii="宋体" w:hint="eastAsia"/>
        </w:rPr>
        <w:t>的</w:t>
      </w:r>
      <w:r>
        <w:rPr>
          <w:rFonts w:hint="eastAsia"/>
        </w:rPr>
        <w:t>协调的政策</w:t>
      </w:r>
      <w:r>
        <w:rPr>
          <w:rFonts w:ascii="宋体" w:hint="eastAsia"/>
        </w:rPr>
        <w:t>，帮助发展中国家实现</w:t>
      </w:r>
      <w:r w:rsidRPr="007F311D">
        <w:rPr>
          <w:rFonts w:ascii="宋体" w:hint="eastAsia"/>
        </w:rPr>
        <w:t>债务</w:t>
      </w:r>
      <w:r>
        <w:rPr>
          <w:rFonts w:ascii="宋体" w:hint="eastAsia"/>
        </w:rPr>
        <w:t>的长期</w:t>
      </w:r>
      <w:r w:rsidRPr="007F311D">
        <w:rPr>
          <w:rFonts w:ascii="宋体" w:hint="eastAsia"/>
        </w:rPr>
        <w:t>可持续性，</w:t>
      </w:r>
      <w:r>
        <w:rPr>
          <w:rFonts w:ascii="宋体" w:hint="eastAsia"/>
        </w:rPr>
        <w:t>还确认有必要</w:t>
      </w:r>
      <w:r w:rsidRPr="007F311D">
        <w:rPr>
          <w:rFonts w:ascii="宋体" w:hint="eastAsia"/>
        </w:rPr>
        <w:t>处理重债穷国的外债问题</w:t>
      </w:r>
      <w:r>
        <w:rPr>
          <w:rFonts w:ascii="宋体" w:hint="eastAsia"/>
        </w:rPr>
        <w:t>，</w:t>
      </w:r>
      <w:r w:rsidRPr="007F311D">
        <w:rPr>
          <w:rFonts w:ascii="宋体" w:hint="eastAsia"/>
        </w:rPr>
        <w:t>以减轻其债务压力</w:t>
      </w:r>
      <w:r>
        <w:rPr>
          <w:rFonts w:ascii="宋体" w:hint="eastAsia"/>
        </w:rPr>
        <w:t>。我们回顾，</w:t>
      </w:r>
      <w:r w:rsidRPr="00BE38EB">
        <w:rPr>
          <w:rFonts w:ascii="宋体" w:hint="eastAsia"/>
        </w:rPr>
        <w:t>债务国和债权国必须共同努力，防止和消除债务不可持续的局面</w:t>
      </w:r>
      <w:r>
        <w:rPr>
          <w:rFonts w:ascii="宋体" w:hint="eastAsia"/>
        </w:rPr>
        <w:t>，而</w:t>
      </w:r>
      <w:r w:rsidRPr="00CF4012">
        <w:rPr>
          <w:rFonts w:ascii="宋体" w:hint="eastAsia"/>
        </w:rPr>
        <w:t>保持可持续的债务水平是借款国的责任</w:t>
      </w:r>
      <w:r>
        <w:rPr>
          <w:rFonts w:ascii="宋体" w:hint="eastAsia"/>
        </w:rPr>
        <w:t>，我们同时重申，贷款国也有责任以不削弱一国</w:t>
      </w:r>
      <w:r w:rsidRPr="004356DA">
        <w:rPr>
          <w:rFonts w:ascii="宋体" w:hint="eastAsia"/>
        </w:rPr>
        <w:t>债务可持续性的方式贷款。</w:t>
      </w:r>
    </w:p>
    <w:p w:rsidR="007300C3" w:rsidRPr="004A1A51" w:rsidRDefault="007300C3" w:rsidP="007300C3">
      <w:pPr>
        <w:pStyle w:val="SingleTxtGC"/>
      </w:pPr>
      <w:r>
        <w:t>1</w:t>
      </w:r>
      <w:r>
        <w:rPr>
          <w:rFonts w:hint="eastAsia"/>
        </w:rPr>
        <w:t>9</w:t>
      </w:r>
      <w:r w:rsidRPr="007549E5">
        <w:t>.</w:t>
      </w:r>
      <w:r>
        <w:t xml:space="preserve">  </w:t>
      </w:r>
      <w:r>
        <w:rPr>
          <w:rFonts w:hint="eastAsia"/>
        </w:rPr>
        <w:t>我们支持调动一切执行手段</w:t>
      </w:r>
      <w:r w:rsidRPr="009B6DB3">
        <w:rPr>
          <w:rFonts w:ascii="宋体" w:hint="eastAsia"/>
          <w:spacing w:val="-50"/>
        </w:rPr>
        <w:t>―</w:t>
      </w:r>
      <w:r w:rsidRPr="009B6DB3">
        <w:rPr>
          <w:rFonts w:ascii="宋体" w:hint="eastAsia"/>
        </w:rPr>
        <w:t>―</w:t>
      </w:r>
      <w:r>
        <w:rPr>
          <w:rFonts w:hint="eastAsia"/>
        </w:rPr>
        <w:t>人力和财力、技术和能力建设，包括通过技术援助</w:t>
      </w:r>
      <w:r w:rsidRPr="009B6DB3">
        <w:rPr>
          <w:rFonts w:ascii="宋体" w:hint="eastAsia"/>
          <w:spacing w:val="-50"/>
        </w:rPr>
        <w:t>―</w:t>
      </w:r>
      <w:r w:rsidRPr="009B6DB3">
        <w:rPr>
          <w:rFonts w:ascii="宋体" w:hint="eastAsia"/>
        </w:rPr>
        <w:t>―</w:t>
      </w:r>
      <w:r>
        <w:rPr>
          <w:rFonts w:hint="eastAsia"/>
        </w:rPr>
        <w:t>以便帮助在各级充分落实</w:t>
      </w:r>
      <w:r>
        <w:rPr>
          <w:rFonts w:hint="eastAsia"/>
        </w:rPr>
        <w:t>2015</w:t>
      </w:r>
      <w:r>
        <w:rPr>
          <w:rFonts w:hint="eastAsia"/>
        </w:rPr>
        <w:t>年商定的多边承诺和具体目标。我们因此重申，加强南北合作十分重要，这是成功落实联合国主要峰会和会议的各种成果，特别是《</w:t>
      </w:r>
      <w:r>
        <w:rPr>
          <w:rFonts w:hint="eastAsia"/>
        </w:rPr>
        <w:t>2030</w:t>
      </w:r>
      <w:r>
        <w:rPr>
          <w:rFonts w:hint="eastAsia"/>
        </w:rPr>
        <w:t>年可持续发展议程》所不可或缺的。我们认识到有必要加强各级，包括从公共和私营来源的资源调动，但我们也重申，一些发达国家有</w:t>
      </w:r>
      <w:proofErr w:type="gramStart"/>
      <w:r>
        <w:rPr>
          <w:rFonts w:hint="eastAsia"/>
        </w:rPr>
        <w:t>必要履行</w:t>
      </w:r>
      <w:proofErr w:type="gramEnd"/>
      <w:r>
        <w:rPr>
          <w:rFonts w:hint="eastAsia"/>
        </w:rPr>
        <w:t>所有官方发展援助承诺，包括实现</w:t>
      </w:r>
      <w:r>
        <w:rPr>
          <w:rFonts w:hint="eastAsia"/>
        </w:rPr>
        <w:t>1970</w:t>
      </w:r>
      <w:r>
        <w:rPr>
          <w:rFonts w:hint="eastAsia"/>
        </w:rPr>
        <w:t>年</w:t>
      </w:r>
      <w:r>
        <w:rPr>
          <w:rFonts w:hint="eastAsia"/>
        </w:rPr>
        <w:t>10</w:t>
      </w:r>
      <w:r>
        <w:rPr>
          <w:rFonts w:hint="eastAsia"/>
        </w:rPr>
        <w:t>月联合国大会第</w:t>
      </w:r>
      <w:r>
        <w:rPr>
          <w:rFonts w:hint="eastAsia"/>
        </w:rPr>
        <w:t>2626</w:t>
      </w:r>
      <w:r>
        <w:rPr>
          <w:rFonts w:hint="eastAsia"/>
        </w:rPr>
        <w:t>号决议通过的官方发展援助占国民总收入</w:t>
      </w:r>
      <w:r>
        <w:rPr>
          <w:rFonts w:hint="eastAsia"/>
        </w:rPr>
        <w:t>0.7%</w:t>
      </w:r>
      <w:r>
        <w:rPr>
          <w:rFonts w:hint="eastAsia"/>
        </w:rPr>
        <w:t>的目标，以及</w:t>
      </w:r>
      <w:r>
        <w:rPr>
          <w:rFonts w:hint="eastAsia"/>
        </w:rPr>
        <w:t>2011</w:t>
      </w:r>
      <w:r>
        <w:rPr>
          <w:rFonts w:hint="eastAsia"/>
        </w:rPr>
        <w:t>年</w:t>
      </w:r>
      <w:r>
        <w:rPr>
          <w:rFonts w:hint="eastAsia"/>
        </w:rPr>
        <w:t>5</w:t>
      </w:r>
      <w:r>
        <w:rPr>
          <w:rFonts w:hint="eastAsia"/>
        </w:rPr>
        <w:t>月</w:t>
      </w:r>
      <w:r w:rsidRPr="004A1A51">
        <w:rPr>
          <w:rFonts w:hint="eastAsia"/>
        </w:rPr>
        <w:t>《</w:t>
      </w:r>
      <w:r w:rsidRPr="004A1A51">
        <w:t>2011</w:t>
      </w:r>
      <w:r>
        <w:rPr>
          <w:rFonts w:hint="eastAsia"/>
        </w:rPr>
        <w:t>-</w:t>
      </w:r>
      <w:r w:rsidRPr="004A1A51">
        <w:t>2020</w:t>
      </w:r>
      <w:r w:rsidRPr="004A1A51">
        <w:rPr>
          <w:rFonts w:hint="eastAsia"/>
        </w:rPr>
        <w:t>十年期支援最不发达国家行动纲领》</w:t>
      </w:r>
      <w:r>
        <w:rPr>
          <w:rFonts w:hint="eastAsia"/>
        </w:rPr>
        <w:t>(</w:t>
      </w:r>
      <w:r>
        <w:rPr>
          <w:rFonts w:hint="eastAsia"/>
        </w:rPr>
        <w:t>《伊斯坦布尔行动纲领》</w:t>
      </w:r>
      <w:r>
        <w:rPr>
          <w:rFonts w:hint="eastAsia"/>
        </w:rPr>
        <w:t>)</w:t>
      </w:r>
      <w:r>
        <w:rPr>
          <w:rFonts w:hint="eastAsia"/>
        </w:rPr>
        <w:t>提出的对最不发达国家的官方发展援助占国民总收入</w:t>
      </w:r>
      <w:r>
        <w:rPr>
          <w:rFonts w:hint="eastAsia"/>
        </w:rPr>
        <w:t>0.15%</w:t>
      </w:r>
      <w:r>
        <w:rPr>
          <w:rFonts w:hint="eastAsia"/>
        </w:rPr>
        <w:t>至</w:t>
      </w:r>
      <w:r>
        <w:rPr>
          <w:rFonts w:hint="eastAsia"/>
        </w:rPr>
        <w:t>0.20%</w:t>
      </w:r>
      <w:r>
        <w:rPr>
          <w:rFonts w:hint="eastAsia"/>
        </w:rPr>
        <w:t>的目标。</w:t>
      </w:r>
    </w:p>
    <w:p w:rsidR="007300C3" w:rsidRPr="0051691F" w:rsidRDefault="007300C3" w:rsidP="007300C3">
      <w:pPr>
        <w:pStyle w:val="SingleTxtGC"/>
      </w:pPr>
      <w:r>
        <w:rPr>
          <w:rFonts w:hint="eastAsia"/>
        </w:rPr>
        <w:t>20</w:t>
      </w:r>
      <w:r w:rsidRPr="007549E5">
        <w:t>.</w:t>
      </w:r>
      <w:r>
        <w:t xml:space="preserve">  </w:t>
      </w:r>
      <w:r w:rsidRPr="0051691F">
        <w:rPr>
          <w:rFonts w:hint="eastAsia"/>
        </w:rPr>
        <w:t>我们重申，每个国家对本国的经济和社会发展负有主要责任，国家政策和发展战略的作用无论怎样强调都不过分。</w:t>
      </w:r>
      <w:r>
        <w:rPr>
          <w:rFonts w:hint="eastAsia"/>
        </w:rPr>
        <w:t>我们将尊重每个国家在遵守相关国际规则和承诺的前提下，在执行消除贫困</w:t>
      </w:r>
      <w:r w:rsidRPr="0051691F">
        <w:rPr>
          <w:rFonts w:hint="eastAsia"/>
        </w:rPr>
        <w:t>和可持续发展政策</w:t>
      </w:r>
      <w:r>
        <w:rPr>
          <w:rFonts w:hint="eastAsia"/>
        </w:rPr>
        <w:t>方面</w:t>
      </w:r>
      <w:r w:rsidRPr="0051691F">
        <w:rPr>
          <w:rFonts w:hint="eastAsia"/>
        </w:rPr>
        <w:t>的政策空间和领导权。</w:t>
      </w:r>
    </w:p>
    <w:p w:rsidR="007300C3" w:rsidRPr="005657D6" w:rsidRDefault="007300C3" w:rsidP="007300C3">
      <w:pPr>
        <w:pStyle w:val="SingleTxtGC"/>
        <w:rPr>
          <w:lang w:val="fr-CH"/>
        </w:rPr>
      </w:pPr>
      <w:r w:rsidRPr="007549E5">
        <w:t>2</w:t>
      </w:r>
      <w:r>
        <w:rPr>
          <w:rFonts w:hint="eastAsia"/>
        </w:rPr>
        <w:t>1</w:t>
      </w:r>
      <w:r w:rsidRPr="007549E5">
        <w:t>.</w:t>
      </w:r>
      <w:r>
        <w:t xml:space="preserve">  </w:t>
      </w:r>
      <w:r>
        <w:rPr>
          <w:rFonts w:hint="eastAsia"/>
        </w:rPr>
        <w:t>我们在内罗毕取得的成就，以及我们为加强贸发会议作为综合处理贸易与发展问题</w:t>
      </w:r>
      <w:r w:rsidRPr="00E64DEC">
        <w:rPr>
          <w:rFonts w:hint="eastAsia"/>
        </w:rPr>
        <w:t>及</w:t>
      </w:r>
      <w:r>
        <w:rPr>
          <w:rFonts w:hint="eastAsia"/>
        </w:rPr>
        <w:t>金融、技术、投资和可持续发展领域相互关联问题的协调中心的重要作用而采取的行动，均反映了我们共同的信念，即加强贸发会议的发展作用、影响和体制效力，该组织就能帮助国际经济关系翻开新的一页，支持达成新的发展共识。让我们本着这一精神向贸发十五大迈进，并以本《内罗毕宣言》和《内罗毕共识》为指引，铺平通往</w:t>
      </w:r>
      <w:r>
        <w:rPr>
          <w:rFonts w:hint="eastAsia"/>
        </w:rPr>
        <w:t>2030</w:t>
      </w:r>
      <w:r>
        <w:rPr>
          <w:rFonts w:hint="eastAsia"/>
        </w:rPr>
        <w:t>年的道路</w:t>
      </w:r>
      <w:r w:rsidRPr="0051691F">
        <w:rPr>
          <w:rFonts w:hint="eastAsia"/>
        </w:rPr>
        <w:t>。</w:t>
      </w:r>
    </w:p>
    <w:p w:rsidR="007300C3" w:rsidRPr="002D6A9C" w:rsidRDefault="007300C3">
      <w:pPr>
        <w:spacing w:before="240"/>
        <w:jc w:val="center"/>
        <w:rPr>
          <w:u w:val="single"/>
        </w:rPr>
      </w:pPr>
      <w:r>
        <w:rPr>
          <w:rFonts w:hint="eastAsia"/>
          <w:u w:val="single"/>
        </w:rPr>
        <w:tab/>
      </w:r>
      <w:r>
        <w:rPr>
          <w:rFonts w:hint="eastAsia"/>
          <w:u w:val="single"/>
        </w:rPr>
        <w:tab/>
      </w:r>
      <w:r>
        <w:rPr>
          <w:rFonts w:hint="eastAsia"/>
          <w:u w:val="single"/>
        </w:rPr>
        <w:tab/>
      </w:r>
      <w:r>
        <w:rPr>
          <w:u w:val="single"/>
        </w:rPr>
        <w:tab/>
      </w:r>
    </w:p>
    <w:p w:rsidR="007300C3" w:rsidRPr="007300C3" w:rsidRDefault="007300C3" w:rsidP="00A035B9">
      <w:pPr>
        <w:pStyle w:val="a8"/>
        <w:rPr>
          <w:lang w:val="fr-CH"/>
        </w:rPr>
      </w:pPr>
    </w:p>
    <w:sectPr w:rsidR="007300C3" w:rsidRPr="007300C3" w:rsidSect="000C43DF">
      <w:headerReference w:type="even" r:id="rId10"/>
      <w:headerReference w:type="default" r:id="rId11"/>
      <w:footerReference w:type="even" r:id="rId12"/>
      <w:footerReference w:type="default" r:id="rId13"/>
      <w:footerReference w:type="first" r:id="rId14"/>
      <w:endnotePr>
        <w:numFmt w:val="decimal"/>
      </w:endnotePr>
      <w:pgSz w:w="11906" w:h="16838" w:code="9"/>
      <w:pgMar w:top="1701" w:right="1134" w:bottom="2268" w:left="1134" w:header="1134" w:footer="1701" w:gutter="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E3E" w:rsidRPr="000D319F" w:rsidRDefault="003A4E3E" w:rsidP="000D319F">
      <w:pPr>
        <w:pStyle w:val="ae"/>
        <w:spacing w:after="240"/>
        <w:ind w:left="907"/>
        <w:rPr>
          <w:rFonts w:asciiTheme="majorBidi" w:eastAsia="宋体" w:hAnsiTheme="majorBidi" w:cstheme="majorBidi"/>
          <w:sz w:val="21"/>
          <w:szCs w:val="21"/>
          <w:lang w:val="en-US"/>
        </w:rPr>
      </w:pPr>
    </w:p>
    <w:p w:rsidR="003A4E3E" w:rsidRPr="000D319F" w:rsidRDefault="003A4E3E" w:rsidP="000D319F">
      <w:pPr>
        <w:pStyle w:val="ae"/>
        <w:spacing w:after="240"/>
        <w:ind w:left="907"/>
        <w:rPr>
          <w:rFonts w:eastAsia="楷体"/>
          <w:sz w:val="21"/>
          <w:szCs w:val="21"/>
          <w:lang w:val="en-US" w:eastAsia="zh-CN"/>
        </w:rPr>
      </w:pPr>
      <w:r w:rsidRPr="000D319F">
        <w:rPr>
          <w:rFonts w:eastAsia="楷体" w:hint="eastAsia"/>
          <w:sz w:val="21"/>
          <w:szCs w:val="21"/>
          <w:lang w:val="en-US" w:eastAsia="zh-CN"/>
        </w:rPr>
        <w:t>注</w:t>
      </w:r>
    </w:p>
  </w:endnote>
  <w:endnote w:type="continuationSeparator" w:id="0">
    <w:p w:rsidR="003A4E3E" w:rsidRPr="000D319F" w:rsidRDefault="003A4E3E" w:rsidP="000D319F">
      <w:pPr>
        <w:pStyle w:val="ae"/>
      </w:pPr>
    </w:p>
  </w:endnote>
  <w:endnote w:type="continuationNotice" w:id="1">
    <w:p w:rsidR="003A4E3E" w:rsidRDefault="003A4E3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 New Roman">
    <w:altName w:val="Times New Roman"/>
    <w:panose1 w:val="00000000000000000000"/>
    <w:charset w:val="00"/>
    <w:family w:val="roman"/>
    <w:notTrueType/>
    <w:pitch w:val="default"/>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32" w:rsidRPr="007300C3" w:rsidRDefault="007300C3" w:rsidP="007300C3">
    <w:pPr>
      <w:pStyle w:val="ae"/>
      <w:tabs>
        <w:tab w:val="clear" w:pos="431"/>
        <w:tab w:val="right" w:pos="9638"/>
      </w:tabs>
      <w:rPr>
        <w:rStyle w:val="af"/>
      </w:rPr>
    </w:pPr>
    <w:r>
      <w:rPr>
        <w:rStyle w:val="af"/>
      </w:rPr>
      <w:fldChar w:fldCharType="begin"/>
    </w:r>
    <w:r>
      <w:rPr>
        <w:rStyle w:val="af"/>
      </w:rPr>
      <w:instrText xml:space="preserve"> PAGE  \* MERGEFORMAT </w:instrText>
    </w:r>
    <w:r>
      <w:rPr>
        <w:rStyle w:val="af"/>
      </w:rPr>
      <w:fldChar w:fldCharType="separate"/>
    </w:r>
    <w:r w:rsidR="00391F40">
      <w:rPr>
        <w:rStyle w:val="af"/>
        <w:noProof/>
      </w:rPr>
      <w:t>4</w:t>
    </w:r>
    <w:r>
      <w:rPr>
        <w:rStyle w:val="af"/>
      </w:rPr>
      <w:fldChar w:fldCharType="end"/>
    </w:r>
    <w:r>
      <w:rPr>
        <w:rStyle w:val="af"/>
      </w:rPr>
      <w:tab/>
    </w:r>
    <w:proofErr w:type="spellStart"/>
    <w:r w:rsidRPr="007300C3">
      <w:rPr>
        <w:rStyle w:val="af"/>
        <w:b w:val="0"/>
        <w:snapToGrid w:val="0"/>
        <w:sz w:val="16"/>
      </w:rPr>
      <w:t>GE.16</w:t>
    </w:r>
    <w:proofErr w:type="spellEnd"/>
    <w:r w:rsidRPr="007300C3">
      <w:rPr>
        <w:rStyle w:val="af"/>
        <w:b w:val="0"/>
        <w:snapToGrid w:val="0"/>
        <w:sz w:val="16"/>
      </w:rPr>
      <w:t>-13945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32" w:rsidRPr="007300C3" w:rsidRDefault="007300C3" w:rsidP="007300C3">
    <w:pPr>
      <w:pStyle w:val="ae"/>
      <w:tabs>
        <w:tab w:val="clear" w:pos="431"/>
        <w:tab w:val="right" w:pos="9638"/>
      </w:tabs>
      <w:rPr>
        <w:rStyle w:val="af"/>
      </w:rPr>
    </w:pPr>
    <w:proofErr w:type="spellStart"/>
    <w:r>
      <w:t>GE.16</w:t>
    </w:r>
    <w:proofErr w:type="spellEnd"/>
    <w:r>
      <w:t>-13945</w:t>
    </w:r>
    <w:r>
      <w:tab/>
    </w:r>
    <w:r>
      <w:rPr>
        <w:rStyle w:val="af"/>
      </w:rPr>
      <w:fldChar w:fldCharType="begin"/>
    </w:r>
    <w:r>
      <w:rPr>
        <w:rStyle w:val="af"/>
      </w:rPr>
      <w:instrText xml:space="preserve"> PAGE  \* MERGEFORMAT </w:instrText>
    </w:r>
    <w:r>
      <w:rPr>
        <w:rStyle w:val="af"/>
      </w:rPr>
      <w:fldChar w:fldCharType="separate"/>
    </w:r>
    <w:r w:rsidR="00391F40">
      <w:rPr>
        <w:rStyle w:val="af"/>
        <w:noProof/>
      </w:rPr>
      <w:t>3</w:t>
    </w:r>
    <w:r>
      <w:rPr>
        <w:rStyle w:val="a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32" w:rsidRPr="00E82311" w:rsidRDefault="007300C3" w:rsidP="00812490">
    <w:pPr>
      <w:pStyle w:val="ae"/>
      <w:tabs>
        <w:tab w:val="left" w:pos="1701"/>
        <w:tab w:val="left" w:pos="2552"/>
        <w:tab w:val="left" w:pos="8448"/>
      </w:tabs>
      <w:spacing w:before="360"/>
      <w:rPr>
        <w:rFonts w:eastAsiaTheme="minorEastAsia"/>
        <w:b/>
        <w:sz w:val="21"/>
        <w:lang w:eastAsia="zh-CN"/>
      </w:rPr>
    </w:pPr>
    <w:proofErr w:type="spellStart"/>
    <w:r>
      <w:rPr>
        <w:sz w:val="20"/>
        <w:lang w:eastAsia="zh-CN"/>
      </w:rPr>
      <w:t>GE.16</w:t>
    </w:r>
    <w:proofErr w:type="spellEnd"/>
    <w:r>
      <w:rPr>
        <w:sz w:val="20"/>
        <w:lang w:eastAsia="zh-CN"/>
      </w:rPr>
      <w:t>-13945</w:t>
    </w:r>
    <w:r w:rsidR="00731A42" w:rsidRPr="00EE277A">
      <w:rPr>
        <w:sz w:val="20"/>
        <w:lang w:eastAsia="zh-CN"/>
      </w:rPr>
      <w:t xml:space="preserve"> (C)</w:t>
    </w:r>
    <w:r w:rsidR="00E82311">
      <w:rPr>
        <w:sz w:val="20"/>
        <w:lang w:eastAsia="zh-CN"/>
      </w:rPr>
      <w:tab/>
    </w:r>
    <w:r w:rsidR="00812490">
      <w:rPr>
        <w:sz w:val="20"/>
        <w:lang w:eastAsia="zh-CN"/>
      </w:rPr>
      <w:t>13</w:t>
    </w:r>
    <w:r w:rsidR="00E82311">
      <w:rPr>
        <w:sz w:val="20"/>
        <w:lang w:eastAsia="zh-CN"/>
      </w:rPr>
      <w:t>0</w:t>
    </w:r>
    <w:r w:rsidR="00812490">
      <w:rPr>
        <w:sz w:val="20"/>
        <w:lang w:eastAsia="zh-CN"/>
      </w:rPr>
      <w:t>9</w:t>
    </w:r>
    <w:r w:rsidR="00E82311">
      <w:rPr>
        <w:sz w:val="20"/>
        <w:lang w:eastAsia="zh-CN"/>
      </w:rPr>
      <w:t>1</w:t>
    </w:r>
    <w:r w:rsidR="000826B4">
      <w:rPr>
        <w:rFonts w:eastAsiaTheme="minorEastAsia" w:hint="eastAsia"/>
        <w:sz w:val="20"/>
        <w:lang w:eastAsia="zh-CN"/>
      </w:rPr>
      <w:t>6</w:t>
    </w:r>
    <w:r w:rsidR="00731A42">
      <w:rPr>
        <w:sz w:val="20"/>
        <w:lang w:eastAsia="zh-CN"/>
      </w:rPr>
      <w:tab/>
    </w:r>
    <w:r w:rsidR="00812490">
      <w:rPr>
        <w:sz w:val="20"/>
        <w:lang w:eastAsia="zh-CN"/>
      </w:rPr>
      <w:t>16</w:t>
    </w:r>
    <w:r w:rsidR="00731A42">
      <w:rPr>
        <w:sz w:val="20"/>
        <w:lang w:eastAsia="zh-CN"/>
      </w:rPr>
      <w:t>0</w:t>
    </w:r>
    <w:r w:rsidR="00812490">
      <w:rPr>
        <w:sz w:val="20"/>
        <w:lang w:eastAsia="zh-CN"/>
      </w:rPr>
      <w:t>9</w:t>
    </w:r>
    <w:r w:rsidR="00731A42">
      <w:rPr>
        <w:sz w:val="20"/>
        <w:lang w:eastAsia="zh-CN"/>
      </w:rPr>
      <w:t>1</w:t>
    </w:r>
    <w:r w:rsidR="000826B4">
      <w:rPr>
        <w:rFonts w:eastAsiaTheme="minorEastAsia" w:hint="eastAsia"/>
        <w:sz w:val="20"/>
        <w:lang w:eastAsia="zh-CN"/>
      </w:rPr>
      <w:t>6</w:t>
    </w:r>
  </w:p>
  <w:p w:rsidR="00056632" w:rsidRPr="00487939" w:rsidRDefault="007300C3" w:rsidP="00487939">
    <w:pPr>
      <w:pStyle w:val="ae"/>
      <w:tabs>
        <w:tab w:val="clear" w:pos="431"/>
        <w:tab w:val="right" w:pos="8450"/>
      </w:tabs>
      <w:rPr>
        <w:sz w:val="20"/>
        <w:lang w:val="en-US" w:eastAsia="zh-CN"/>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b/>
        <w:noProof/>
        <w:snapToGrid/>
        <w:sz w:val="21"/>
        <w:lang w:val="en-US" w:eastAsia="zh-CN"/>
      </w:rPr>
      <w:drawing>
        <wp:anchor distT="0" distB="0" distL="114300" distR="114300" simplePos="0" relativeHeight="251658240" behindDoc="0" locked="0" layoutInCell="1" allowOverlap="1" wp14:anchorId="1925F6D0" wp14:editId="607A3C70">
          <wp:simplePos x="0" y="0"/>
          <wp:positionH relativeFrom="column">
            <wp:align>right</wp:align>
          </wp:positionH>
          <wp:positionV relativeFrom="paragraph">
            <wp:posOffset>-310515</wp:posOffset>
          </wp:positionV>
          <wp:extent cx="638175" cy="638175"/>
          <wp:effectExtent l="0" t="0" r="9525" b="9525"/>
          <wp:wrapNone/>
          <wp:docPr id="1" name="图片 1" descr="http://undocs.org/m2/QRCode.ashx?DS=TD/519/Add.1&amp;Size=2 &amp;Lan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TD/519/Add.1&amp;Size=2 &amp;Lang=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731A42">
      <w:rPr>
        <w:b/>
        <w:sz w:val="21"/>
      </w:rPr>
      <w:tab/>
    </w:r>
    <w:r w:rsidR="00A1364C">
      <w:rPr>
        <w:rFonts w:hint="eastAsia"/>
        <w:b/>
        <w:noProof/>
        <w:snapToGrid/>
        <w:sz w:val="21"/>
        <w:lang w:val="en-US" w:eastAsia="zh-CN"/>
      </w:rPr>
      <w:drawing>
        <wp:inline distT="0" distB="0" distL="0" distR="0" wp14:anchorId="4C6D7B57" wp14:editId="1F218C9A">
          <wp:extent cx="618490" cy="228600"/>
          <wp:effectExtent l="0" t="0" r="0" b="0"/>
          <wp:docPr id="2" name="图片 2" descr="recycle_Chi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recycle_Chine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8490"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E3E" w:rsidRPr="000157B1" w:rsidRDefault="003A4E3E" w:rsidP="00943B69">
      <w:pPr>
        <w:pStyle w:val="ae"/>
        <w:tabs>
          <w:tab w:val="clear" w:pos="431"/>
          <w:tab w:val="right" w:pos="2155"/>
        </w:tabs>
        <w:spacing w:after="80" w:line="240" w:lineRule="atLeast"/>
        <w:ind w:left="680"/>
        <w:rPr>
          <w:u w:val="single"/>
          <w:lang w:eastAsia="zh-CN"/>
        </w:rPr>
      </w:pPr>
      <w:r>
        <w:rPr>
          <w:u w:val="single"/>
          <w:lang w:eastAsia="zh-CN"/>
        </w:rPr>
        <w:tab/>
      </w:r>
    </w:p>
  </w:footnote>
  <w:footnote w:type="continuationSeparator" w:id="0">
    <w:p w:rsidR="003A4E3E" w:rsidRPr="000157B1" w:rsidRDefault="003A4E3E" w:rsidP="00943B69">
      <w:pPr>
        <w:pStyle w:val="ae"/>
        <w:tabs>
          <w:tab w:val="clear" w:pos="431"/>
          <w:tab w:val="right" w:pos="2155"/>
        </w:tabs>
        <w:spacing w:after="80" w:line="240" w:lineRule="atLeast"/>
        <w:ind w:left="680"/>
        <w:rPr>
          <w:u w:val="single"/>
          <w:lang w:eastAsia="zh-CN"/>
        </w:rPr>
      </w:pPr>
      <w:r>
        <w:rPr>
          <w:u w:val="single"/>
          <w:lang w:eastAsia="zh-CN"/>
        </w:rPr>
        <w:tab/>
      </w:r>
    </w:p>
  </w:footnote>
  <w:footnote w:type="continuationNotice" w:id="1">
    <w:p w:rsidR="003A4E3E" w:rsidRDefault="003A4E3E"/>
  </w:footnote>
  <w:footnote w:id="2">
    <w:p w:rsidR="007300C3" w:rsidRDefault="007300C3" w:rsidP="007300C3">
      <w:pPr>
        <w:pStyle w:val="a6"/>
      </w:pPr>
      <w:r>
        <w:tab/>
      </w:r>
      <w:r>
        <w:rPr>
          <w:rStyle w:val="a7"/>
          <w:rFonts w:eastAsia="宋体"/>
        </w:rPr>
        <w:footnoteRef/>
      </w:r>
      <w:r>
        <w:tab/>
      </w:r>
      <w:r>
        <w:rPr>
          <w:rFonts w:hint="eastAsia"/>
        </w:rPr>
        <w:t>“宣言”一词原文采用了斯瓦西里语“</w:t>
      </w:r>
      <w:proofErr w:type="spellStart"/>
      <w:r w:rsidRPr="000232DC">
        <w:rPr>
          <w:rFonts w:hint="eastAsia"/>
          <w:i/>
          <w:iCs/>
        </w:rPr>
        <w:t>Azimio</w:t>
      </w:r>
      <w:proofErr w:type="spellEnd"/>
      <w:r>
        <w:rPr>
          <w:rFonts w:hint="eastAsia"/>
        </w:rPr>
        <w:t>”。</w:t>
      </w:r>
    </w:p>
  </w:footnote>
  <w:footnote w:id="3">
    <w:p w:rsidR="007300C3" w:rsidRPr="00592253" w:rsidRDefault="007300C3" w:rsidP="00585F64">
      <w:pPr>
        <w:pStyle w:val="a6"/>
        <w:spacing w:after="0"/>
      </w:pPr>
      <w:r>
        <w:rPr>
          <w:lang w:val="zh-CN"/>
        </w:rPr>
        <w:tab/>
      </w:r>
      <w:r>
        <w:rPr>
          <w:rStyle w:val="a7"/>
          <w:rFonts w:eastAsia="宋体"/>
          <w:lang w:val="zh-CN"/>
        </w:rPr>
        <w:footnoteRef/>
      </w:r>
      <w:r>
        <w:rPr>
          <w:lang w:val="zh-CN"/>
        </w:rPr>
        <w:tab/>
      </w:r>
      <w:r w:rsidR="00585F64">
        <w:rPr>
          <w:rFonts w:hint="eastAsia"/>
          <w:lang w:val="zh-CN"/>
        </w:rPr>
        <w:t>见</w:t>
      </w:r>
      <w:r>
        <w:rPr>
          <w:lang w:val="zh-CN"/>
        </w:rPr>
        <w:t>肯尼亚总统</w:t>
      </w:r>
      <w:r w:rsidR="00585F64">
        <w:rPr>
          <w:rFonts w:hint="eastAsia"/>
          <w:lang w:val="zh-CN"/>
        </w:rPr>
        <w:t>姆齐·</w:t>
      </w:r>
      <w:r>
        <w:rPr>
          <w:lang w:val="zh-CN"/>
        </w:rPr>
        <w:t>乔莫</w:t>
      </w:r>
      <w:r>
        <w:rPr>
          <w:rFonts w:hint="eastAsia"/>
          <w:lang w:val="zh-CN"/>
        </w:rPr>
        <w:t>·</w:t>
      </w:r>
      <w:r>
        <w:rPr>
          <w:lang w:val="zh-CN"/>
        </w:rPr>
        <w:t>肯雅塔先生</w:t>
      </w:r>
      <w:r>
        <w:rPr>
          <w:lang w:val="zh-CN"/>
        </w:rPr>
        <w:t>1976</w:t>
      </w:r>
      <w:r>
        <w:rPr>
          <w:lang w:val="zh-CN"/>
        </w:rPr>
        <w:t>年</w:t>
      </w:r>
      <w:r>
        <w:rPr>
          <w:lang w:val="zh-CN"/>
        </w:rPr>
        <w:t>5</w:t>
      </w:r>
      <w:r>
        <w:rPr>
          <w:lang w:val="zh-CN"/>
        </w:rPr>
        <w:t>月</w:t>
      </w:r>
      <w:r>
        <w:rPr>
          <w:lang w:val="zh-CN"/>
        </w:rPr>
        <w:t>5</w:t>
      </w:r>
      <w:r>
        <w:rPr>
          <w:lang w:val="zh-CN"/>
        </w:rPr>
        <w:t>日</w:t>
      </w:r>
      <w:r>
        <w:rPr>
          <w:rFonts w:hint="eastAsia"/>
          <w:lang w:val="zh-CN"/>
        </w:rPr>
        <w:t>在</w:t>
      </w:r>
      <w:r>
        <w:rPr>
          <w:lang w:val="zh-CN"/>
        </w:rPr>
        <w:t>内罗毕贸发四大开幕式上的发言</w:t>
      </w:r>
      <w:r w:rsidR="00585F64">
        <w:rPr>
          <w:rFonts w:hint="eastAsia"/>
          <w:lang w:val="zh-CN"/>
        </w:rPr>
        <w:t>，载于《联合国贸易和发展会议议事录，第四届大会，内罗毕，第</w:t>
      </w:r>
      <w:r w:rsidR="00585F64">
        <w:rPr>
          <w:rFonts w:hint="eastAsia"/>
          <w:lang w:val="zh-CN"/>
        </w:rPr>
        <w:t>1</w:t>
      </w:r>
      <w:r w:rsidR="00585F64">
        <w:rPr>
          <w:rFonts w:hint="eastAsia"/>
          <w:lang w:val="zh-CN"/>
        </w:rPr>
        <w:t>卷，报告和附件》</w:t>
      </w:r>
      <w:r w:rsidR="00585F64">
        <w:rPr>
          <w:rFonts w:hint="eastAsia"/>
          <w:lang w:val="zh-CN"/>
        </w:rPr>
        <w:t>(</w:t>
      </w:r>
      <w:r w:rsidR="00585F64">
        <w:rPr>
          <w:rFonts w:hint="eastAsia"/>
          <w:lang w:val="zh-CN"/>
        </w:rPr>
        <w:t>联合国出版物，出售品编号</w:t>
      </w:r>
      <w:proofErr w:type="spellStart"/>
      <w:r w:rsidR="00585F64">
        <w:t>E.76.II.D.10</w:t>
      </w:r>
      <w:proofErr w:type="spellEnd"/>
      <w:r w:rsidR="00585F64">
        <w:rPr>
          <w:rFonts w:hint="eastAsia"/>
        </w:rPr>
        <w:t>)</w:t>
      </w:r>
      <w:r w:rsidR="00585F64">
        <w:rPr>
          <w:rFonts w:hint="eastAsia"/>
        </w:rPr>
        <w:t>，附件三，第</w:t>
      </w:r>
      <w:r w:rsidR="00585F64">
        <w:rPr>
          <w:rFonts w:hint="eastAsia"/>
        </w:rPr>
        <w:t>96</w:t>
      </w:r>
      <w:r w:rsidR="00585F64">
        <w:rPr>
          <w:rFonts w:hint="eastAsia"/>
        </w:rPr>
        <w:t>页</w:t>
      </w:r>
      <w:r>
        <w:rPr>
          <w:lang w:val="zh-CN"/>
        </w:rPr>
        <w:t>。</w:t>
      </w:r>
    </w:p>
  </w:footnote>
  <w:footnote w:id="4">
    <w:p w:rsidR="007300C3" w:rsidRDefault="007300C3" w:rsidP="007300C3">
      <w:pPr>
        <w:pStyle w:val="a6"/>
      </w:pPr>
      <w:r>
        <w:tab/>
      </w:r>
      <w:r>
        <w:rPr>
          <w:rStyle w:val="a7"/>
          <w:rFonts w:eastAsia="宋体"/>
        </w:rPr>
        <w:footnoteRef/>
      </w:r>
      <w:r>
        <w:tab/>
      </w:r>
      <w:r>
        <w:rPr>
          <w:rFonts w:hint="eastAsia"/>
        </w:rPr>
        <w:t>“共识”一词原文采用了斯瓦西里语“</w:t>
      </w:r>
      <w:proofErr w:type="spellStart"/>
      <w:r w:rsidRPr="00F7674B">
        <w:rPr>
          <w:i/>
        </w:rPr>
        <w:t>Maafikiano</w:t>
      </w:r>
      <w:proofErr w:type="spellEnd"/>
      <w:r>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32" w:rsidRDefault="007300C3" w:rsidP="007300C3">
    <w:pPr>
      <w:pStyle w:val="af0"/>
    </w:pPr>
    <w:r>
      <w:t>TD/519/</w:t>
    </w:r>
    <w:proofErr w:type="spellStart"/>
    <w:r>
      <w:t>Add.1</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32" w:rsidRPr="00202A30" w:rsidRDefault="007300C3" w:rsidP="007300C3">
    <w:pPr>
      <w:pStyle w:val="af0"/>
      <w:jc w:val="right"/>
    </w:pPr>
    <w:r>
      <w:t>TD/519/</w:t>
    </w:r>
    <w:proofErr w:type="spellStart"/>
    <w:r>
      <w:t>Add.1</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B420A6C"/>
    <w:lvl w:ilvl="0">
      <w:start w:val="1"/>
      <w:numFmt w:val="decimal"/>
      <w:lvlText w:val="%1."/>
      <w:lvlJc w:val="left"/>
      <w:pPr>
        <w:tabs>
          <w:tab w:val="num" w:pos="360"/>
        </w:tabs>
        <w:ind w:left="360" w:hanging="360"/>
      </w:pPr>
      <w:rPr>
        <w:rFonts w:cs="Times New Roman"/>
      </w:rPr>
    </w:lvl>
  </w:abstractNum>
  <w:abstractNum w:abstractNumId="1">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2">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embedSystemFonts/>
  <w:bordersDoNotSurroundHeader/>
  <w:bordersDoNotSurroundFooter/>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431"/>
  <w:evenAndOddHeaders/>
  <w:drawingGridHorizontalSpacing w:val="142"/>
  <w:drawingGridVerticalSpacing w:val="156"/>
  <w:displayHorizontalDrawingGridEvery w:val="0"/>
  <w:displayVerticalDrawingGridEvery w:val="2"/>
  <w:characterSpacingControl w:val="doNotCompress"/>
  <w:hdrShapeDefaults>
    <o:shapedefaults v:ext="edit" spidmax="4097"/>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E3E"/>
    <w:rsid w:val="00011483"/>
    <w:rsid w:val="00033264"/>
    <w:rsid w:val="000826B4"/>
    <w:rsid w:val="000A2080"/>
    <w:rsid w:val="000D319F"/>
    <w:rsid w:val="000E4D0E"/>
    <w:rsid w:val="00125AC6"/>
    <w:rsid w:val="00144B69"/>
    <w:rsid w:val="00153E86"/>
    <w:rsid w:val="001B1BD1"/>
    <w:rsid w:val="001C3EF2"/>
    <w:rsid w:val="001D17F6"/>
    <w:rsid w:val="001D2C3F"/>
    <w:rsid w:val="00204B42"/>
    <w:rsid w:val="002231C3"/>
    <w:rsid w:val="00236676"/>
    <w:rsid w:val="0024417F"/>
    <w:rsid w:val="00250F8D"/>
    <w:rsid w:val="0029447F"/>
    <w:rsid w:val="002B0747"/>
    <w:rsid w:val="002E1C97"/>
    <w:rsid w:val="002F5834"/>
    <w:rsid w:val="00326EBF"/>
    <w:rsid w:val="00327FE4"/>
    <w:rsid w:val="00391F40"/>
    <w:rsid w:val="00392F6C"/>
    <w:rsid w:val="00395868"/>
    <w:rsid w:val="0039757E"/>
    <w:rsid w:val="003A4E3E"/>
    <w:rsid w:val="003D7D4D"/>
    <w:rsid w:val="00413D23"/>
    <w:rsid w:val="00427F63"/>
    <w:rsid w:val="004826F2"/>
    <w:rsid w:val="004A17D1"/>
    <w:rsid w:val="004A4881"/>
    <w:rsid w:val="004C0E41"/>
    <w:rsid w:val="004C4A0A"/>
    <w:rsid w:val="004E6848"/>
    <w:rsid w:val="00543EBA"/>
    <w:rsid w:val="00585F64"/>
    <w:rsid w:val="005E403A"/>
    <w:rsid w:val="005E52E2"/>
    <w:rsid w:val="00680656"/>
    <w:rsid w:val="006B1119"/>
    <w:rsid w:val="006E3E46"/>
    <w:rsid w:val="006E71B1"/>
    <w:rsid w:val="006F2A6A"/>
    <w:rsid w:val="00705D89"/>
    <w:rsid w:val="007300C3"/>
    <w:rsid w:val="00731A42"/>
    <w:rsid w:val="00767E69"/>
    <w:rsid w:val="0077079A"/>
    <w:rsid w:val="0079632F"/>
    <w:rsid w:val="007A5599"/>
    <w:rsid w:val="007B1644"/>
    <w:rsid w:val="00812490"/>
    <w:rsid w:val="00816936"/>
    <w:rsid w:val="00856233"/>
    <w:rsid w:val="00860F27"/>
    <w:rsid w:val="008969F4"/>
    <w:rsid w:val="008B0560"/>
    <w:rsid w:val="008B2BFA"/>
    <w:rsid w:val="008D09D9"/>
    <w:rsid w:val="008D3D9C"/>
    <w:rsid w:val="00936F03"/>
    <w:rsid w:val="00943B69"/>
    <w:rsid w:val="00944CB3"/>
    <w:rsid w:val="009A4F2B"/>
    <w:rsid w:val="009B09D7"/>
    <w:rsid w:val="009D35ED"/>
    <w:rsid w:val="009F2A93"/>
    <w:rsid w:val="00A035B9"/>
    <w:rsid w:val="00A03CB6"/>
    <w:rsid w:val="00A1364C"/>
    <w:rsid w:val="00A21076"/>
    <w:rsid w:val="00A3739A"/>
    <w:rsid w:val="00A52DAF"/>
    <w:rsid w:val="00A6351A"/>
    <w:rsid w:val="00A84072"/>
    <w:rsid w:val="00B16570"/>
    <w:rsid w:val="00B53320"/>
    <w:rsid w:val="00B54505"/>
    <w:rsid w:val="00BC631E"/>
    <w:rsid w:val="00BC6522"/>
    <w:rsid w:val="00C121D5"/>
    <w:rsid w:val="00C17349"/>
    <w:rsid w:val="00C254F7"/>
    <w:rsid w:val="00C351AA"/>
    <w:rsid w:val="00C41D2B"/>
    <w:rsid w:val="00C4388A"/>
    <w:rsid w:val="00C7253F"/>
    <w:rsid w:val="00C92EC0"/>
    <w:rsid w:val="00D26A05"/>
    <w:rsid w:val="00D43732"/>
    <w:rsid w:val="00D97B98"/>
    <w:rsid w:val="00DC671F"/>
    <w:rsid w:val="00DD453B"/>
    <w:rsid w:val="00DE4DA7"/>
    <w:rsid w:val="00E24E94"/>
    <w:rsid w:val="00E33B38"/>
    <w:rsid w:val="00E47FE5"/>
    <w:rsid w:val="00E574AF"/>
    <w:rsid w:val="00E82311"/>
    <w:rsid w:val="00F6392C"/>
    <w:rsid w:val="00F714DA"/>
    <w:rsid w:val="00F90004"/>
    <w:rsid w:val="00FB456B"/>
    <w:rsid w:val="00FF5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9"/>
    <w:lsdException w:name="heading 2" w:uiPriority="9" w:unhideWhenUsed="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header" w:uiPriority="0" w:unhideWhenUsed="1" w:qFormat="1"/>
    <w:lsdException w:name="footer" w:uiPriority="0" w:unhideWhenUsed="1" w:qFormat="1"/>
    <w:lsdException w:name="caption" w:uiPriority="35" w:unhideWhenUsed="1" w:qFormat="1"/>
    <w:lsdException w:name="footnote reference" w:unhideWhenUsed="1" w:qFormat="1"/>
    <w:lsdException w:name="page number" w:uiPriority="0" w:unhideWhenUsed="1" w:qFormat="1"/>
    <w:lsdException w:name="endnote reference" w:uiPriority="0" w:unhideWhenUsed="1" w:qFormat="1"/>
    <w:lsdException w:name="endnote text" w:uiPriority="0" w:unhideWhenUsed="1" w:qFormat="1"/>
    <w:lsdException w:name="Title" w:uiPriority="10"/>
    <w:lsdException w:name="Default Paragraph Font" w:uiPriority="1" w:unhideWhenUsed="1"/>
    <w:lsdException w:name="Subtitle" w:uiPriority="1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a">
    <w:name w:val="Normal"/>
    <w:qFormat/>
    <w:rsid w:val="00A1364C"/>
    <w:pPr>
      <w:tabs>
        <w:tab w:val="left" w:pos="431"/>
      </w:tabs>
      <w:overflowPunct w:val="0"/>
      <w:adjustRightInd w:val="0"/>
      <w:snapToGrid w:val="0"/>
      <w:spacing w:line="320" w:lineRule="exact"/>
      <w:jc w:val="both"/>
    </w:pPr>
    <w:rPr>
      <w:snapToGrid w:val="0"/>
      <w:sz w:val="21"/>
    </w:rPr>
  </w:style>
  <w:style w:type="paragraph" w:styleId="1">
    <w:name w:val="heading 1"/>
    <w:basedOn w:val="a"/>
    <w:next w:val="a"/>
    <w:link w:val="1Char"/>
    <w:uiPriority w:val="9"/>
    <w:semiHidden/>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2">
    <w:name w:val="heading 2"/>
    <w:basedOn w:val="a"/>
    <w:next w:val="a"/>
    <w:link w:val="2Char"/>
    <w:uiPriority w:val="9"/>
    <w:semiHidden/>
    <w:rsid w:val="008B0560"/>
    <w:pPr>
      <w:keepNext/>
      <w:keepLines/>
      <w:spacing w:before="200" w:line="276" w:lineRule="auto"/>
      <w:outlineLvl w:val="1"/>
    </w:pPr>
    <w:rPr>
      <w:rFonts w:eastAsia="Times New Roman"/>
      <w:b/>
      <w:bCs/>
      <w:snapToGrid/>
      <w:color w:val="4F81BD" w:themeColor="accent1"/>
      <w:sz w:val="26"/>
      <w:szCs w:val="26"/>
    </w:rPr>
  </w:style>
  <w:style w:type="paragraph" w:styleId="3">
    <w:name w:val="heading 3"/>
    <w:basedOn w:val="a"/>
    <w:next w:val="a"/>
    <w:link w:val="3Char"/>
    <w:uiPriority w:val="9"/>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4">
    <w:name w:val="heading 4"/>
    <w:basedOn w:val="a"/>
    <w:next w:val="a"/>
    <w:link w:val="4Char"/>
    <w:uiPriority w:val="9"/>
    <w:semiHidden/>
    <w:qFormat/>
    <w:rsid w:val="008B0560"/>
    <w:pPr>
      <w:keepNext/>
      <w:keepLines/>
      <w:spacing w:before="200" w:line="276" w:lineRule="auto"/>
      <w:outlineLvl w:val="3"/>
    </w:pPr>
    <w:rPr>
      <w:rFonts w:eastAsia="Times New Roman"/>
      <w:b/>
      <w:bCs/>
      <w:i/>
      <w:iCs/>
      <w:snapToGrid/>
      <w:color w:val="4F81BD" w:themeColor="accent1"/>
      <w:sz w:val="22"/>
    </w:rPr>
  </w:style>
  <w:style w:type="paragraph" w:styleId="5">
    <w:name w:val="heading 5"/>
    <w:basedOn w:val="a"/>
    <w:next w:val="a"/>
    <w:link w:val="5Char"/>
    <w:uiPriority w:val="9"/>
    <w:semiHidden/>
    <w:qFormat/>
    <w:rsid w:val="008B0560"/>
    <w:pPr>
      <w:keepNext/>
      <w:keepLines/>
      <w:spacing w:before="200" w:line="276" w:lineRule="auto"/>
      <w:outlineLvl w:val="4"/>
    </w:pPr>
    <w:rPr>
      <w:rFonts w:eastAsia="Times New Roman"/>
      <w:snapToGrid/>
      <w:color w:val="243F60" w:themeColor="accent1" w:themeShade="7F"/>
      <w:sz w:val="22"/>
    </w:rPr>
  </w:style>
  <w:style w:type="paragraph" w:styleId="6">
    <w:name w:val="heading 6"/>
    <w:basedOn w:val="a"/>
    <w:next w:val="a"/>
    <w:link w:val="6Char"/>
    <w:uiPriority w:val="9"/>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7">
    <w:name w:val="heading 7"/>
    <w:basedOn w:val="a"/>
    <w:next w:val="a"/>
    <w:link w:val="7Char"/>
    <w:uiPriority w:val="9"/>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8">
    <w:name w:val="heading 8"/>
    <w:basedOn w:val="a"/>
    <w:next w:val="a"/>
    <w:link w:val="8Char"/>
    <w:uiPriority w:val="9"/>
    <w:semiHidden/>
    <w:qFormat/>
    <w:rsid w:val="008B0560"/>
    <w:pPr>
      <w:keepNext/>
      <w:keepLines/>
      <w:spacing w:before="200" w:line="276" w:lineRule="auto"/>
      <w:outlineLvl w:val="7"/>
    </w:pPr>
    <w:rPr>
      <w:rFonts w:eastAsia="Times New Roman"/>
      <w:snapToGrid/>
      <w:color w:val="4F81BD" w:themeColor="accent1"/>
    </w:rPr>
  </w:style>
  <w:style w:type="paragraph" w:styleId="9">
    <w:name w:val="heading 9"/>
    <w:basedOn w:val="a"/>
    <w:next w:val="a"/>
    <w:link w:val="9Char"/>
    <w:uiPriority w:val="9"/>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204B42"/>
    <w:pPr>
      <w:keepNext/>
      <w:keepLines/>
      <w:tabs>
        <w:tab w:val="clear" w:pos="431"/>
        <w:tab w:val="right" w:pos="851"/>
      </w:tabs>
      <w:spacing w:before="240" w:after="240" w:line="440" w:lineRule="exact"/>
      <w:ind w:left="1134" w:right="1134" w:hanging="1134"/>
      <w:outlineLvl w:val="0"/>
    </w:pPr>
    <w:rPr>
      <w:rFonts w:eastAsia="黑体"/>
      <w:sz w:val="34"/>
      <w:szCs w:val="34"/>
    </w:rPr>
  </w:style>
  <w:style w:type="paragraph" w:customStyle="1" w:styleId="HChGC">
    <w:name w:val="_ H _Ch_GC"/>
    <w:basedOn w:val="a"/>
    <w:next w:val="a"/>
    <w:qFormat/>
    <w:rsid w:val="00204B42"/>
    <w:pPr>
      <w:keepNext/>
      <w:keepLines/>
      <w:tabs>
        <w:tab w:val="clear" w:pos="431"/>
        <w:tab w:val="right" w:pos="851"/>
      </w:tabs>
      <w:spacing w:before="360" w:after="240" w:line="400" w:lineRule="exact"/>
      <w:ind w:left="1134" w:right="1134" w:hanging="1134"/>
      <w:outlineLvl w:val="1"/>
    </w:pPr>
    <w:rPr>
      <w:rFonts w:eastAsia="黑体"/>
      <w:sz w:val="28"/>
      <w:szCs w:val="28"/>
    </w:rPr>
  </w:style>
  <w:style w:type="paragraph" w:customStyle="1" w:styleId="H1GC">
    <w:name w:val="_ H_1_GC"/>
    <w:basedOn w:val="a"/>
    <w:next w:val="a"/>
    <w:qFormat/>
    <w:rsid w:val="00204B42"/>
    <w:pPr>
      <w:keepNext/>
      <w:keepLines/>
      <w:tabs>
        <w:tab w:val="clear" w:pos="431"/>
        <w:tab w:val="right" w:pos="851"/>
      </w:tabs>
      <w:spacing w:before="360" w:after="240"/>
      <w:ind w:left="1134" w:right="1134" w:hanging="1134"/>
      <w:outlineLvl w:val="2"/>
    </w:pPr>
    <w:rPr>
      <w:rFonts w:eastAsia="黑体"/>
      <w:sz w:val="24"/>
      <w:szCs w:val="24"/>
    </w:rPr>
  </w:style>
  <w:style w:type="paragraph" w:customStyle="1" w:styleId="H23GC">
    <w:name w:val="_ H_2/3_GC"/>
    <w:basedOn w:val="a"/>
    <w:next w:val="a"/>
    <w:qFormat/>
    <w:rsid w:val="001C3EF2"/>
    <w:pPr>
      <w:keepNext/>
      <w:keepLines/>
      <w:tabs>
        <w:tab w:val="clear" w:pos="431"/>
        <w:tab w:val="right" w:pos="851"/>
      </w:tabs>
      <w:spacing w:before="240" w:after="120"/>
      <w:ind w:left="1134" w:right="1134" w:hanging="1134"/>
      <w:outlineLvl w:val="3"/>
    </w:pPr>
    <w:rPr>
      <w:rFonts w:eastAsia="黑体"/>
      <w:snapToGrid/>
      <w:sz w:val="22"/>
      <w:szCs w:val="22"/>
    </w:rPr>
  </w:style>
  <w:style w:type="paragraph" w:customStyle="1" w:styleId="H4GC">
    <w:name w:val="_ H_4_GC"/>
    <w:basedOn w:val="a"/>
    <w:next w:val="a"/>
    <w:qFormat/>
    <w:rsid w:val="00204B42"/>
    <w:pPr>
      <w:keepNext/>
      <w:keepLines/>
      <w:tabs>
        <w:tab w:val="clear" w:pos="431"/>
        <w:tab w:val="right" w:pos="851"/>
      </w:tabs>
      <w:spacing w:before="240" w:after="120"/>
      <w:ind w:left="1134" w:right="1134" w:hanging="1134"/>
      <w:outlineLvl w:val="4"/>
    </w:pPr>
    <w:rPr>
      <w:rFonts w:eastAsia="楷体"/>
      <w:sz w:val="23"/>
      <w:szCs w:val="23"/>
    </w:rPr>
  </w:style>
  <w:style w:type="paragraph" w:customStyle="1" w:styleId="H56GC">
    <w:name w:val="_ H_5/6_GC"/>
    <w:basedOn w:val="a"/>
    <w:next w:val="a"/>
    <w:qFormat/>
    <w:rsid w:val="00204B42"/>
    <w:pPr>
      <w:keepNext/>
      <w:keepLines/>
      <w:tabs>
        <w:tab w:val="clear" w:pos="431"/>
        <w:tab w:val="right" w:pos="851"/>
      </w:tabs>
      <w:spacing w:before="240" w:after="120"/>
      <w:ind w:left="1134" w:right="1134" w:hanging="1134"/>
      <w:outlineLvl w:val="5"/>
    </w:pPr>
  </w:style>
  <w:style w:type="paragraph" w:customStyle="1" w:styleId="SingleTxtGC">
    <w:name w:val="_ Single Txt_GC"/>
    <w:basedOn w:val="a"/>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C17349"/>
    <w:rPr>
      <w:snapToGrid w:val="0"/>
      <w:sz w:val="21"/>
      <w:szCs w:val="21"/>
    </w:rPr>
  </w:style>
  <w:style w:type="paragraph" w:customStyle="1" w:styleId="SLGC">
    <w:name w:val="__S_L_GC"/>
    <w:basedOn w:val="a"/>
    <w:next w:val="a"/>
    <w:qFormat/>
    <w:rsid w:val="00C17349"/>
    <w:pPr>
      <w:keepNext/>
      <w:keepLines/>
      <w:spacing w:before="240" w:after="240" w:line="560" w:lineRule="exact"/>
      <w:ind w:left="1134" w:right="1134"/>
    </w:pPr>
    <w:rPr>
      <w:rFonts w:eastAsia="黑体"/>
      <w:sz w:val="56"/>
      <w:szCs w:val="56"/>
    </w:rPr>
  </w:style>
  <w:style w:type="paragraph" w:customStyle="1" w:styleId="SMGC">
    <w:name w:val="__S_M_GC"/>
    <w:basedOn w:val="a"/>
    <w:next w:val="a"/>
    <w:qFormat/>
    <w:rsid w:val="00C17349"/>
    <w:pPr>
      <w:keepNext/>
      <w:keepLines/>
      <w:spacing w:before="240" w:after="240" w:line="400" w:lineRule="exact"/>
      <w:ind w:left="1134" w:right="1134"/>
    </w:pPr>
    <w:rPr>
      <w:rFonts w:eastAsia="黑体"/>
      <w:sz w:val="40"/>
      <w:szCs w:val="40"/>
    </w:rPr>
  </w:style>
  <w:style w:type="paragraph" w:customStyle="1" w:styleId="SSGC">
    <w:name w:val="__S_S_GC"/>
    <w:basedOn w:val="a"/>
    <w:next w:val="a"/>
    <w:qFormat/>
    <w:rsid w:val="008B0560"/>
    <w:pPr>
      <w:keepNext/>
      <w:keepLines/>
      <w:spacing w:before="240" w:after="240" w:line="300" w:lineRule="exact"/>
      <w:ind w:left="1134" w:right="1134"/>
    </w:pPr>
    <w:rPr>
      <w:rFonts w:eastAsia="黑体"/>
      <w:sz w:val="28"/>
    </w:rPr>
  </w:style>
  <w:style w:type="paragraph" w:customStyle="1" w:styleId="XLargeGC">
    <w:name w:val="__XLarge_GC"/>
    <w:basedOn w:val="a"/>
    <w:next w:val="a"/>
    <w:qFormat/>
    <w:rsid w:val="00C17349"/>
    <w:pPr>
      <w:keepNext/>
      <w:keepLines/>
      <w:spacing w:before="240" w:after="240" w:line="400" w:lineRule="exact"/>
      <w:ind w:left="1134" w:right="1134"/>
    </w:pPr>
    <w:rPr>
      <w:rFonts w:eastAsia="黑体"/>
      <w:sz w:val="40"/>
      <w:szCs w:val="40"/>
    </w:rPr>
  </w:style>
  <w:style w:type="paragraph" w:customStyle="1" w:styleId="Bullet1GC">
    <w:name w:val="_Bullet 1_GC"/>
    <w:basedOn w:val="a"/>
    <w:qFormat/>
    <w:rsid w:val="00C17349"/>
    <w:pPr>
      <w:numPr>
        <w:numId w:val="1"/>
      </w:numPr>
      <w:spacing w:after="120"/>
      <w:ind w:right="1134"/>
    </w:pPr>
  </w:style>
  <w:style w:type="paragraph" w:customStyle="1" w:styleId="Bullet2GC">
    <w:name w:val="_Bullet 2_GC"/>
    <w:basedOn w:val="a"/>
    <w:qFormat/>
    <w:rsid w:val="00C17349"/>
    <w:pPr>
      <w:numPr>
        <w:numId w:val="2"/>
      </w:numPr>
      <w:spacing w:after="120"/>
      <w:ind w:right="1134"/>
    </w:pPr>
  </w:style>
  <w:style w:type="paragraph" w:customStyle="1" w:styleId="DashGC">
    <w:name w:val="_Dash_GC"/>
    <w:basedOn w:val="a"/>
    <w:qFormat/>
    <w:rsid w:val="00C17349"/>
    <w:pPr>
      <w:numPr>
        <w:numId w:val="3"/>
      </w:numPr>
      <w:spacing w:after="120"/>
      <w:ind w:right="1134"/>
    </w:pPr>
    <w:rPr>
      <w:lang w:val="fr-CH"/>
    </w:rPr>
  </w:style>
  <w:style w:type="paragraph" w:customStyle="1" w:styleId="a3">
    <w:name w:val="表数文字"/>
    <w:basedOn w:val="a"/>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4">
    <w:name w:val="表中标题"/>
    <w:basedOn w:val="a"/>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5">
    <w:name w:val="表中文字"/>
    <w:basedOn w:val="a"/>
    <w:qFormat/>
    <w:rsid w:val="00C17349"/>
    <w:pPr>
      <w:tabs>
        <w:tab w:val="left" w:pos="1134"/>
        <w:tab w:val="left" w:pos="1565"/>
        <w:tab w:val="left" w:pos="1996"/>
        <w:tab w:val="left" w:pos="2427"/>
      </w:tabs>
      <w:spacing w:before="40" w:line="240" w:lineRule="atLeast"/>
      <w:ind w:right="113"/>
    </w:pPr>
    <w:rPr>
      <w:sz w:val="18"/>
      <w:szCs w:val="18"/>
    </w:rPr>
  </w:style>
  <w:style w:type="paragraph" w:styleId="a6">
    <w:name w:val="footnote text"/>
    <w:aliases w:val="5_G"/>
    <w:basedOn w:val="a"/>
    <w:link w:val="Char"/>
    <w:qFormat/>
    <w:rsid w:val="004E6848"/>
    <w:pPr>
      <w:keepLines/>
      <w:widowControl w:val="0"/>
      <w:tabs>
        <w:tab w:val="clear" w:pos="431"/>
        <w:tab w:val="right" w:pos="1021"/>
      </w:tabs>
      <w:spacing w:after="120" w:line="240" w:lineRule="exact"/>
      <w:ind w:left="1134" w:right="1134" w:hanging="1134"/>
    </w:pPr>
    <w:rPr>
      <w:sz w:val="18"/>
      <w:szCs w:val="18"/>
    </w:rPr>
  </w:style>
  <w:style w:type="character" w:customStyle="1" w:styleId="Char">
    <w:name w:val="脚注文本 Char"/>
    <w:aliases w:val="5_G Char"/>
    <w:basedOn w:val="a0"/>
    <w:link w:val="a6"/>
    <w:rsid w:val="004E6848"/>
    <w:rPr>
      <w:snapToGrid w:val="0"/>
      <w:sz w:val="18"/>
      <w:szCs w:val="18"/>
    </w:rPr>
  </w:style>
  <w:style w:type="character" w:styleId="a7">
    <w:name w:val="footnote reference"/>
    <w:aliases w:val="4_G"/>
    <w:basedOn w:val="a0"/>
    <w:uiPriority w:val="99"/>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8">
    <w:name w:val="目录段页次"/>
    <w:basedOn w:val="a"/>
    <w:qFormat/>
    <w:rsid w:val="004E6848"/>
    <w:pPr>
      <w:tabs>
        <w:tab w:val="clear" w:pos="431"/>
        <w:tab w:val="right" w:pos="851"/>
        <w:tab w:val="left" w:pos="1134"/>
        <w:tab w:val="left" w:pos="1565"/>
        <w:tab w:val="left" w:pos="1996"/>
        <w:tab w:val="right" w:leader="dot" w:pos="7655"/>
        <w:tab w:val="right" w:pos="8789"/>
        <w:tab w:val="right" w:pos="9554"/>
      </w:tabs>
      <w:spacing w:after="120"/>
      <w:ind w:left="1134" w:right="4253" w:hanging="1134"/>
    </w:pPr>
    <w:rPr>
      <w:szCs w:val="21"/>
    </w:rPr>
  </w:style>
  <w:style w:type="paragraph" w:customStyle="1" w:styleId="a9">
    <w:name w:val="目录页次"/>
    <w:basedOn w:val="a"/>
    <w:qFormat/>
    <w:rsid w:val="004E6848"/>
    <w:pPr>
      <w:tabs>
        <w:tab w:val="clear" w:pos="431"/>
        <w:tab w:val="right" w:pos="851"/>
        <w:tab w:val="left" w:pos="1134"/>
        <w:tab w:val="left" w:pos="1565"/>
        <w:tab w:val="left" w:pos="1996"/>
        <w:tab w:val="right" w:leader="dot" w:pos="8789"/>
        <w:tab w:val="right" w:pos="9554"/>
      </w:tabs>
      <w:spacing w:after="120"/>
      <w:ind w:left="1134" w:right="3119" w:hanging="1134"/>
    </w:pPr>
    <w:rPr>
      <w:szCs w:val="21"/>
    </w:rPr>
  </w:style>
  <w:style w:type="paragraph" w:customStyle="1" w:styleId="aa">
    <w:name w:val="缩进正文"/>
    <w:basedOn w:val="a"/>
    <w:qFormat/>
    <w:rsid w:val="004E6848"/>
    <w:pPr>
      <w:tabs>
        <w:tab w:val="left" w:pos="1134"/>
        <w:tab w:val="left" w:pos="1565"/>
        <w:tab w:val="left" w:pos="1996"/>
        <w:tab w:val="left" w:pos="2427"/>
      </w:tabs>
      <w:spacing w:after="120"/>
      <w:ind w:left="1565" w:right="1134"/>
    </w:pPr>
    <w:rPr>
      <w:szCs w:val="21"/>
    </w:rPr>
  </w:style>
  <w:style w:type="paragraph" w:styleId="ab">
    <w:name w:val="endnote text"/>
    <w:basedOn w:val="a6"/>
    <w:link w:val="Char0"/>
    <w:qFormat/>
    <w:rsid w:val="004E6848"/>
    <w:pPr>
      <w:keepLines w:val="0"/>
      <w:spacing w:after="0"/>
    </w:pPr>
  </w:style>
  <w:style w:type="character" w:customStyle="1" w:styleId="Char0">
    <w:name w:val="尾注文本 Char"/>
    <w:basedOn w:val="a0"/>
    <w:link w:val="ab"/>
    <w:rsid w:val="004E6848"/>
    <w:rPr>
      <w:snapToGrid w:val="0"/>
      <w:sz w:val="18"/>
      <w:szCs w:val="18"/>
    </w:rPr>
  </w:style>
  <w:style w:type="character" w:styleId="ac">
    <w:name w:val="endnote reference"/>
    <w:basedOn w:val="a7"/>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d">
    <w:name w:val="悬挂"/>
    <w:basedOn w:val="a"/>
    <w:qFormat/>
    <w:rsid w:val="00D97B98"/>
    <w:pPr>
      <w:tabs>
        <w:tab w:val="left" w:pos="1134"/>
        <w:tab w:val="left" w:pos="1565"/>
        <w:tab w:val="left" w:pos="1996"/>
        <w:tab w:val="left" w:pos="2427"/>
      </w:tabs>
      <w:spacing w:after="120"/>
      <w:ind w:left="1565" w:right="1134" w:hanging="431"/>
    </w:pPr>
  </w:style>
  <w:style w:type="paragraph" w:styleId="ae">
    <w:name w:val="footer"/>
    <w:basedOn w:val="a"/>
    <w:link w:val="Char1"/>
    <w:qFormat/>
    <w:rsid w:val="009F2A93"/>
    <w:pPr>
      <w:overflowPunct/>
      <w:spacing w:line="240" w:lineRule="auto"/>
      <w:jc w:val="left"/>
    </w:pPr>
    <w:rPr>
      <w:rFonts w:eastAsia="Times New Roman"/>
      <w:sz w:val="16"/>
      <w:szCs w:val="16"/>
      <w:lang w:val="en-GB" w:eastAsia="en-US"/>
    </w:rPr>
  </w:style>
  <w:style w:type="character" w:customStyle="1" w:styleId="Char1">
    <w:name w:val="页脚 Char"/>
    <w:basedOn w:val="a0"/>
    <w:link w:val="ae"/>
    <w:rsid w:val="009F2A93"/>
    <w:rPr>
      <w:rFonts w:eastAsia="Times New Roman"/>
      <w:snapToGrid w:val="0"/>
      <w:sz w:val="16"/>
      <w:szCs w:val="16"/>
      <w:lang w:val="en-GB" w:eastAsia="en-US"/>
    </w:rPr>
  </w:style>
  <w:style w:type="character" w:styleId="af">
    <w:name w:val="page number"/>
    <w:basedOn w:val="a0"/>
    <w:qFormat/>
    <w:rsid w:val="009F2A93"/>
    <w:rPr>
      <w:rFonts w:ascii="Times New Roman" w:hAnsi="Times New Roman"/>
      <w:b/>
      <w:i w:val="0"/>
      <w:snapToGrid w:val="0"/>
      <w:spacing w:val="0"/>
      <w:kern w:val="0"/>
      <w:sz w:val="18"/>
      <w14:cntxtAlts w14:val="0"/>
    </w:rPr>
  </w:style>
  <w:style w:type="paragraph" w:styleId="af0">
    <w:name w:val="header"/>
    <w:basedOn w:val="a"/>
    <w:link w:val="Char2"/>
    <w:qFormat/>
    <w:rsid w:val="009F2A93"/>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Char2">
    <w:name w:val="页眉 Char"/>
    <w:basedOn w:val="a0"/>
    <w:link w:val="af0"/>
    <w:rsid w:val="009F2A93"/>
    <w:rPr>
      <w:rFonts w:eastAsia="Times New Roman"/>
      <w:b/>
      <w:snapToGrid w:val="0"/>
      <w:sz w:val="18"/>
      <w:szCs w:val="18"/>
      <w:lang w:val="en-GB" w:eastAsia="en-US"/>
    </w:rPr>
  </w:style>
  <w:style w:type="character" w:customStyle="1" w:styleId="1Char">
    <w:name w:val="标题 1 Char"/>
    <w:basedOn w:val="a0"/>
    <w:link w:val="1"/>
    <w:uiPriority w:val="9"/>
    <w:semiHidden/>
    <w:rsid w:val="00153E86"/>
    <w:rPr>
      <w:rFonts w:ascii="Times New Roman" w:eastAsia="Times New Roman" w:hAnsi="Times New Roman" w:cs="Times New Roman"/>
      <w:b/>
      <w:bCs/>
      <w:color w:val="365F91" w:themeColor="accent1" w:themeShade="BF"/>
      <w:sz w:val="28"/>
      <w:szCs w:val="28"/>
    </w:rPr>
  </w:style>
  <w:style w:type="character" w:customStyle="1" w:styleId="2Char">
    <w:name w:val="标题 2 Char"/>
    <w:basedOn w:val="a0"/>
    <w:link w:val="2"/>
    <w:uiPriority w:val="9"/>
    <w:semiHidden/>
    <w:rsid w:val="00153E86"/>
    <w:rPr>
      <w:rFonts w:ascii="Times New Roman" w:eastAsia="Times New Roman" w:hAnsi="Times New Roman" w:cs="Times New Roman"/>
      <w:b/>
      <w:bCs/>
      <w:color w:val="4F81BD" w:themeColor="accent1"/>
      <w:sz w:val="26"/>
      <w:szCs w:val="26"/>
    </w:rPr>
  </w:style>
  <w:style w:type="character" w:customStyle="1" w:styleId="3Char">
    <w:name w:val="标题 3 Char"/>
    <w:basedOn w:val="a0"/>
    <w:link w:val="3"/>
    <w:uiPriority w:val="9"/>
    <w:semiHidden/>
    <w:rsid w:val="00153E86"/>
    <w:rPr>
      <w:rFonts w:ascii="Times New Roman" w:eastAsia="Times New Roman" w:hAnsi="Times New Roman" w:cs="Times New Roman"/>
      <w:b/>
      <w:bCs/>
      <w:color w:val="4F81BD" w:themeColor="accent1"/>
    </w:rPr>
  </w:style>
  <w:style w:type="character" w:customStyle="1" w:styleId="4Char">
    <w:name w:val="标题 4 Char"/>
    <w:basedOn w:val="a0"/>
    <w:link w:val="4"/>
    <w:uiPriority w:val="9"/>
    <w:semiHidden/>
    <w:rsid w:val="00153E86"/>
    <w:rPr>
      <w:rFonts w:ascii="Times New Roman" w:eastAsia="Times New Roman" w:hAnsi="Times New Roman" w:cs="Times New Roman"/>
      <w:b/>
      <w:bCs/>
      <w:i/>
      <w:iCs/>
      <w:color w:val="4F81BD" w:themeColor="accent1"/>
    </w:rPr>
  </w:style>
  <w:style w:type="character" w:customStyle="1" w:styleId="5Char">
    <w:name w:val="标题 5 Char"/>
    <w:basedOn w:val="a0"/>
    <w:link w:val="5"/>
    <w:uiPriority w:val="9"/>
    <w:semiHidden/>
    <w:rsid w:val="00153E86"/>
    <w:rPr>
      <w:rFonts w:ascii="Times New Roman" w:eastAsia="Times New Roman" w:hAnsi="Times New Roman" w:cs="Times New Roman"/>
      <w:color w:val="243F60" w:themeColor="accent1" w:themeShade="7F"/>
    </w:rPr>
  </w:style>
  <w:style w:type="character" w:customStyle="1" w:styleId="6Char">
    <w:name w:val="标题 6 Char"/>
    <w:basedOn w:val="a0"/>
    <w:link w:val="6"/>
    <w:uiPriority w:val="9"/>
    <w:semiHidden/>
    <w:rsid w:val="00153E86"/>
    <w:rPr>
      <w:rFonts w:ascii="Times New Roman" w:eastAsia="Times New Roman" w:hAnsi="Times New Roman" w:cs="Times New Roman"/>
      <w:i/>
      <w:iCs/>
      <w:color w:val="243F60" w:themeColor="accent1" w:themeShade="7F"/>
    </w:rPr>
  </w:style>
  <w:style w:type="character" w:customStyle="1" w:styleId="7Char">
    <w:name w:val="标题 7 Char"/>
    <w:basedOn w:val="a0"/>
    <w:link w:val="7"/>
    <w:uiPriority w:val="9"/>
    <w:semiHidden/>
    <w:rsid w:val="00153E86"/>
    <w:rPr>
      <w:rFonts w:ascii="Times New Roman" w:eastAsia="Times New Roman" w:hAnsi="Times New Roman" w:cs="Times New Roman"/>
      <w:i/>
      <w:iCs/>
      <w:color w:val="404040" w:themeColor="text1" w:themeTint="BF"/>
    </w:rPr>
  </w:style>
  <w:style w:type="character" w:customStyle="1" w:styleId="8Char">
    <w:name w:val="标题 8 Char"/>
    <w:basedOn w:val="a0"/>
    <w:link w:val="8"/>
    <w:uiPriority w:val="9"/>
    <w:semiHidden/>
    <w:rsid w:val="00153E86"/>
    <w:rPr>
      <w:rFonts w:ascii="Times New Roman" w:eastAsia="Times New Roman" w:hAnsi="Times New Roman" w:cs="Times New Roman"/>
      <w:color w:val="4F81BD" w:themeColor="accent1"/>
      <w:sz w:val="20"/>
      <w:szCs w:val="20"/>
    </w:rPr>
  </w:style>
  <w:style w:type="character" w:customStyle="1" w:styleId="9Char">
    <w:name w:val="标题 9 Char"/>
    <w:basedOn w:val="a0"/>
    <w:link w:val="9"/>
    <w:uiPriority w:val="9"/>
    <w:semiHidden/>
    <w:rsid w:val="00153E86"/>
    <w:rPr>
      <w:rFonts w:ascii="Times New Roman" w:eastAsia="Times New Roman" w:hAnsi="Times New Roman" w:cs="Times New Roman"/>
      <w:i/>
      <w:iCs/>
      <w:color w:val="404040" w:themeColor="text1" w:themeTint="BF"/>
      <w:sz w:val="20"/>
      <w:szCs w:val="20"/>
    </w:rPr>
  </w:style>
  <w:style w:type="paragraph" w:styleId="af1">
    <w:name w:val="caption"/>
    <w:basedOn w:val="a"/>
    <w:next w:val="a"/>
    <w:uiPriority w:val="35"/>
    <w:semiHidden/>
    <w:qFormat/>
    <w:rsid w:val="008B0560"/>
    <w:pPr>
      <w:spacing w:after="200"/>
    </w:pPr>
    <w:rPr>
      <w:rFonts w:asciiTheme="minorHAnsi" w:eastAsiaTheme="minorEastAsia" w:hAnsiTheme="minorHAnsi"/>
      <w:b/>
      <w:bCs/>
      <w:snapToGrid/>
      <w:color w:val="4F81BD" w:themeColor="accent1"/>
      <w:sz w:val="18"/>
      <w:szCs w:val="18"/>
    </w:rPr>
  </w:style>
  <w:style w:type="paragraph" w:styleId="TOC">
    <w:name w:val="TOC Heading"/>
    <w:basedOn w:val="1"/>
    <w:next w:val="a"/>
    <w:uiPriority w:val="39"/>
    <w:semiHidden/>
    <w:qFormat/>
    <w:rsid w:val="008B0560"/>
    <w:pPr>
      <w:outlineLvl w:val="9"/>
    </w:pPr>
  </w:style>
  <w:style w:type="paragraph" w:styleId="af2">
    <w:name w:val="Balloon Text"/>
    <w:basedOn w:val="a"/>
    <w:link w:val="Char3"/>
    <w:uiPriority w:val="99"/>
    <w:semiHidden/>
    <w:rsid w:val="009B09D7"/>
    <w:rPr>
      <w:sz w:val="18"/>
      <w:szCs w:val="18"/>
    </w:rPr>
  </w:style>
  <w:style w:type="character" w:customStyle="1" w:styleId="Char3">
    <w:name w:val="批注框文本 Char"/>
    <w:basedOn w:val="a0"/>
    <w:link w:val="af2"/>
    <w:uiPriority w:val="99"/>
    <w:semiHidden/>
    <w:rsid w:val="00153E86"/>
    <w:rPr>
      <w:rFonts w:ascii="Times New Roman" w:eastAsia="宋体" w:hAnsi="Times New Roman" w:cs="Times New Roman"/>
      <w:snapToGrid w:val="0"/>
      <w:sz w:val="18"/>
      <w:szCs w:val="18"/>
    </w:rPr>
  </w:style>
  <w:style w:type="character" w:styleId="af3">
    <w:name w:val="Placeholder Text"/>
    <w:basedOn w:val="a0"/>
    <w:uiPriority w:val="99"/>
    <w:semiHidden/>
    <w:rsid w:val="0068065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9"/>
    <w:lsdException w:name="heading 2" w:uiPriority="9" w:unhideWhenUsed="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header" w:uiPriority="0" w:unhideWhenUsed="1" w:qFormat="1"/>
    <w:lsdException w:name="footer" w:uiPriority="0" w:unhideWhenUsed="1" w:qFormat="1"/>
    <w:lsdException w:name="caption" w:uiPriority="35" w:unhideWhenUsed="1" w:qFormat="1"/>
    <w:lsdException w:name="footnote reference" w:unhideWhenUsed="1" w:qFormat="1"/>
    <w:lsdException w:name="page number" w:uiPriority="0" w:unhideWhenUsed="1" w:qFormat="1"/>
    <w:lsdException w:name="endnote reference" w:uiPriority="0" w:unhideWhenUsed="1" w:qFormat="1"/>
    <w:lsdException w:name="endnote text" w:uiPriority="0" w:unhideWhenUsed="1" w:qFormat="1"/>
    <w:lsdException w:name="Title" w:uiPriority="10"/>
    <w:lsdException w:name="Default Paragraph Font" w:uiPriority="1" w:unhideWhenUsed="1"/>
    <w:lsdException w:name="Subtitle" w:uiPriority="1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a">
    <w:name w:val="Normal"/>
    <w:qFormat/>
    <w:rsid w:val="00A1364C"/>
    <w:pPr>
      <w:tabs>
        <w:tab w:val="left" w:pos="431"/>
      </w:tabs>
      <w:overflowPunct w:val="0"/>
      <w:adjustRightInd w:val="0"/>
      <w:snapToGrid w:val="0"/>
      <w:spacing w:line="320" w:lineRule="exact"/>
      <w:jc w:val="both"/>
    </w:pPr>
    <w:rPr>
      <w:snapToGrid w:val="0"/>
      <w:sz w:val="21"/>
    </w:rPr>
  </w:style>
  <w:style w:type="paragraph" w:styleId="1">
    <w:name w:val="heading 1"/>
    <w:basedOn w:val="a"/>
    <w:next w:val="a"/>
    <w:link w:val="1Char"/>
    <w:uiPriority w:val="9"/>
    <w:semiHidden/>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2">
    <w:name w:val="heading 2"/>
    <w:basedOn w:val="a"/>
    <w:next w:val="a"/>
    <w:link w:val="2Char"/>
    <w:uiPriority w:val="9"/>
    <w:semiHidden/>
    <w:rsid w:val="008B0560"/>
    <w:pPr>
      <w:keepNext/>
      <w:keepLines/>
      <w:spacing w:before="200" w:line="276" w:lineRule="auto"/>
      <w:outlineLvl w:val="1"/>
    </w:pPr>
    <w:rPr>
      <w:rFonts w:eastAsia="Times New Roman"/>
      <w:b/>
      <w:bCs/>
      <w:snapToGrid/>
      <w:color w:val="4F81BD" w:themeColor="accent1"/>
      <w:sz w:val="26"/>
      <w:szCs w:val="26"/>
    </w:rPr>
  </w:style>
  <w:style w:type="paragraph" w:styleId="3">
    <w:name w:val="heading 3"/>
    <w:basedOn w:val="a"/>
    <w:next w:val="a"/>
    <w:link w:val="3Char"/>
    <w:uiPriority w:val="9"/>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4">
    <w:name w:val="heading 4"/>
    <w:basedOn w:val="a"/>
    <w:next w:val="a"/>
    <w:link w:val="4Char"/>
    <w:uiPriority w:val="9"/>
    <w:semiHidden/>
    <w:qFormat/>
    <w:rsid w:val="008B0560"/>
    <w:pPr>
      <w:keepNext/>
      <w:keepLines/>
      <w:spacing w:before="200" w:line="276" w:lineRule="auto"/>
      <w:outlineLvl w:val="3"/>
    </w:pPr>
    <w:rPr>
      <w:rFonts w:eastAsia="Times New Roman"/>
      <w:b/>
      <w:bCs/>
      <w:i/>
      <w:iCs/>
      <w:snapToGrid/>
      <w:color w:val="4F81BD" w:themeColor="accent1"/>
      <w:sz w:val="22"/>
    </w:rPr>
  </w:style>
  <w:style w:type="paragraph" w:styleId="5">
    <w:name w:val="heading 5"/>
    <w:basedOn w:val="a"/>
    <w:next w:val="a"/>
    <w:link w:val="5Char"/>
    <w:uiPriority w:val="9"/>
    <w:semiHidden/>
    <w:qFormat/>
    <w:rsid w:val="008B0560"/>
    <w:pPr>
      <w:keepNext/>
      <w:keepLines/>
      <w:spacing w:before="200" w:line="276" w:lineRule="auto"/>
      <w:outlineLvl w:val="4"/>
    </w:pPr>
    <w:rPr>
      <w:rFonts w:eastAsia="Times New Roman"/>
      <w:snapToGrid/>
      <w:color w:val="243F60" w:themeColor="accent1" w:themeShade="7F"/>
      <w:sz w:val="22"/>
    </w:rPr>
  </w:style>
  <w:style w:type="paragraph" w:styleId="6">
    <w:name w:val="heading 6"/>
    <w:basedOn w:val="a"/>
    <w:next w:val="a"/>
    <w:link w:val="6Char"/>
    <w:uiPriority w:val="9"/>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7">
    <w:name w:val="heading 7"/>
    <w:basedOn w:val="a"/>
    <w:next w:val="a"/>
    <w:link w:val="7Char"/>
    <w:uiPriority w:val="9"/>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8">
    <w:name w:val="heading 8"/>
    <w:basedOn w:val="a"/>
    <w:next w:val="a"/>
    <w:link w:val="8Char"/>
    <w:uiPriority w:val="9"/>
    <w:semiHidden/>
    <w:qFormat/>
    <w:rsid w:val="008B0560"/>
    <w:pPr>
      <w:keepNext/>
      <w:keepLines/>
      <w:spacing w:before="200" w:line="276" w:lineRule="auto"/>
      <w:outlineLvl w:val="7"/>
    </w:pPr>
    <w:rPr>
      <w:rFonts w:eastAsia="Times New Roman"/>
      <w:snapToGrid/>
      <w:color w:val="4F81BD" w:themeColor="accent1"/>
    </w:rPr>
  </w:style>
  <w:style w:type="paragraph" w:styleId="9">
    <w:name w:val="heading 9"/>
    <w:basedOn w:val="a"/>
    <w:next w:val="a"/>
    <w:link w:val="9Char"/>
    <w:uiPriority w:val="9"/>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204B42"/>
    <w:pPr>
      <w:keepNext/>
      <w:keepLines/>
      <w:tabs>
        <w:tab w:val="clear" w:pos="431"/>
        <w:tab w:val="right" w:pos="851"/>
      </w:tabs>
      <w:spacing w:before="240" w:after="240" w:line="440" w:lineRule="exact"/>
      <w:ind w:left="1134" w:right="1134" w:hanging="1134"/>
      <w:outlineLvl w:val="0"/>
    </w:pPr>
    <w:rPr>
      <w:rFonts w:eastAsia="黑体"/>
      <w:sz w:val="34"/>
      <w:szCs w:val="34"/>
    </w:rPr>
  </w:style>
  <w:style w:type="paragraph" w:customStyle="1" w:styleId="HChGC">
    <w:name w:val="_ H _Ch_GC"/>
    <w:basedOn w:val="a"/>
    <w:next w:val="a"/>
    <w:qFormat/>
    <w:rsid w:val="00204B42"/>
    <w:pPr>
      <w:keepNext/>
      <w:keepLines/>
      <w:tabs>
        <w:tab w:val="clear" w:pos="431"/>
        <w:tab w:val="right" w:pos="851"/>
      </w:tabs>
      <w:spacing w:before="360" w:after="240" w:line="400" w:lineRule="exact"/>
      <w:ind w:left="1134" w:right="1134" w:hanging="1134"/>
      <w:outlineLvl w:val="1"/>
    </w:pPr>
    <w:rPr>
      <w:rFonts w:eastAsia="黑体"/>
      <w:sz w:val="28"/>
      <w:szCs w:val="28"/>
    </w:rPr>
  </w:style>
  <w:style w:type="paragraph" w:customStyle="1" w:styleId="H1GC">
    <w:name w:val="_ H_1_GC"/>
    <w:basedOn w:val="a"/>
    <w:next w:val="a"/>
    <w:qFormat/>
    <w:rsid w:val="00204B42"/>
    <w:pPr>
      <w:keepNext/>
      <w:keepLines/>
      <w:tabs>
        <w:tab w:val="clear" w:pos="431"/>
        <w:tab w:val="right" w:pos="851"/>
      </w:tabs>
      <w:spacing w:before="360" w:after="240"/>
      <w:ind w:left="1134" w:right="1134" w:hanging="1134"/>
      <w:outlineLvl w:val="2"/>
    </w:pPr>
    <w:rPr>
      <w:rFonts w:eastAsia="黑体"/>
      <w:sz w:val="24"/>
      <w:szCs w:val="24"/>
    </w:rPr>
  </w:style>
  <w:style w:type="paragraph" w:customStyle="1" w:styleId="H23GC">
    <w:name w:val="_ H_2/3_GC"/>
    <w:basedOn w:val="a"/>
    <w:next w:val="a"/>
    <w:qFormat/>
    <w:rsid w:val="001C3EF2"/>
    <w:pPr>
      <w:keepNext/>
      <w:keepLines/>
      <w:tabs>
        <w:tab w:val="clear" w:pos="431"/>
        <w:tab w:val="right" w:pos="851"/>
      </w:tabs>
      <w:spacing w:before="240" w:after="120"/>
      <w:ind w:left="1134" w:right="1134" w:hanging="1134"/>
      <w:outlineLvl w:val="3"/>
    </w:pPr>
    <w:rPr>
      <w:rFonts w:eastAsia="黑体"/>
      <w:snapToGrid/>
      <w:sz w:val="22"/>
      <w:szCs w:val="22"/>
    </w:rPr>
  </w:style>
  <w:style w:type="paragraph" w:customStyle="1" w:styleId="H4GC">
    <w:name w:val="_ H_4_GC"/>
    <w:basedOn w:val="a"/>
    <w:next w:val="a"/>
    <w:qFormat/>
    <w:rsid w:val="00204B42"/>
    <w:pPr>
      <w:keepNext/>
      <w:keepLines/>
      <w:tabs>
        <w:tab w:val="clear" w:pos="431"/>
        <w:tab w:val="right" w:pos="851"/>
      </w:tabs>
      <w:spacing w:before="240" w:after="120"/>
      <w:ind w:left="1134" w:right="1134" w:hanging="1134"/>
      <w:outlineLvl w:val="4"/>
    </w:pPr>
    <w:rPr>
      <w:rFonts w:eastAsia="楷体"/>
      <w:sz w:val="23"/>
      <w:szCs w:val="23"/>
    </w:rPr>
  </w:style>
  <w:style w:type="paragraph" w:customStyle="1" w:styleId="H56GC">
    <w:name w:val="_ H_5/6_GC"/>
    <w:basedOn w:val="a"/>
    <w:next w:val="a"/>
    <w:qFormat/>
    <w:rsid w:val="00204B42"/>
    <w:pPr>
      <w:keepNext/>
      <w:keepLines/>
      <w:tabs>
        <w:tab w:val="clear" w:pos="431"/>
        <w:tab w:val="right" w:pos="851"/>
      </w:tabs>
      <w:spacing w:before="240" w:after="120"/>
      <w:ind w:left="1134" w:right="1134" w:hanging="1134"/>
      <w:outlineLvl w:val="5"/>
    </w:pPr>
  </w:style>
  <w:style w:type="paragraph" w:customStyle="1" w:styleId="SingleTxtGC">
    <w:name w:val="_ Single Txt_GC"/>
    <w:basedOn w:val="a"/>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C17349"/>
    <w:rPr>
      <w:snapToGrid w:val="0"/>
      <w:sz w:val="21"/>
      <w:szCs w:val="21"/>
    </w:rPr>
  </w:style>
  <w:style w:type="paragraph" w:customStyle="1" w:styleId="SLGC">
    <w:name w:val="__S_L_GC"/>
    <w:basedOn w:val="a"/>
    <w:next w:val="a"/>
    <w:qFormat/>
    <w:rsid w:val="00C17349"/>
    <w:pPr>
      <w:keepNext/>
      <w:keepLines/>
      <w:spacing w:before="240" w:after="240" w:line="560" w:lineRule="exact"/>
      <w:ind w:left="1134" w:right="1134"/>
    </w:pPr>
    <w:rPr>
      <w:rFonts w:eastAsia="黑体"/>
      <w:sz w:val="56"/>
      <w:szCs w:val="56"/>
    </w:rPr>
  </w:style>
  <w:style w:type="paragraph" w:customStyle="1" w:styleId="SMGC">
    <w:name w:val="__S_M_GC"/>
    <w:basedOn w:val="a"/>
    <w:next w:val="a"/>
    <w:qFormat/>
    <w:rsid w:val="00C17349"/>
    <w:pPr>
      <w:keepNext/>
      <w:keepLines/>
      <w:spacing w:before="240" w:after="240" w:line="400" w:lineRule="exact"/>
      <w:ind w:left="1134" w:right="1134"/>
    </w:pPr>
    <w:rPr>
      <w:rFonts w:eastAsia="黑体"/>
      <w:sz w:val="40"/>
      <w:szCs w:val="40"/>
    </w:rPr>
  </w:style>
  <w:style w:type="paragraph" w:customStyle="1" w:styleId="SSGC">
    <w:name w:val="__S_S_GC"/>
    <w:basedOn w:val="a"/>
    <w:next w:val="a"/>
    <w:qFormat/>
    <w:rsid w:val="008B0560"/>
    <w:pPr>
      <w:keepNext/>
      <w:keepLines/>
      <w:spacing w:before="240" w:after="240" w:line="300" w:lineRule="exact"/>
      <w:ind w:left="1134" w:right="1134"/>
    </w:pPr>
    <w:rPr>
      <w:rFonts w:eastAsia="黑体"/>
      <w:sz w:val="28"/>
    </w:rPr>
  </w:style>
  <w:style w:type="paragraph" w:customStyle="1" w:styleId="XLargeGC">
    <w:name w:val="__XLarge_GC"/>
    <w:basedOn w:val="a"/>
    <w:next w:val="a"/>
    <w:qFormat/>
    <w:rsid w:val="00C17349"/>
    <w:pPr>
      <w:keepNext/>
      <w:keepLines/>
      <w:spacing w:before="240" w:after="240" w:line="400" w:lineRule="exact"/>
      <w:ind w:left="1134" w:right="1134"/>
    </w:pPr>
    <w:rPr>
      <w:rFonts w:eastAsia="黑体"/>
      <w:sz w:val="40"/>
      <w:szCs w:val="40"/>
    </w:rPr>
  </w:style>
  <w:style w:type="paragraph" w:customStyle="1" w:styleId="Bullet1GC">
    <w:name w:val="_Bullet 1_GC"/>
    <w:basedOn w:val="a"/>
    <w:qFormat/>
    <w:rsid w:val="00C17349"/>
    <w:pPr>
      <w:numPr>
        <w:numId w:val="1"/>
      </w:numPr>
      <w:spacing w:after="120"/>
      <w:ind w:right="1134"/>
    </w:pPr>
  </w:style>
  <w:style w:type="paragraph" w:customStyle="1" w:styleId="Bullet2GC">
    <w:name w:val="_Bullet 2_GC"/>
    <w:basedOn w:val="a"/>
    <w:qFormat/>
    <w:rsid w:val="00C17349"/>
    <w:pPr>
      <w:numPr>
        <w:numId w:val="2"/>
      </w:numPr>
      <w:spacing w:after="120"/>
      <w:ind w:right="1134"/>
    </w:pPr>
  </w:style>
  <w:style w:type="paragraph" w:customStyle="1" w:styleId="DashGC">
    <w:name w:val="_Dash_GC"/>
    <w:basedOn w:val="a"/>
    <w:qFormat/>
    <w:rsid w:val="00C17349"/>
    <w:pPr>
      <w:numPr>
        <w:numId w:val="3"/>
      </w:numPr>
      <w:spacing w:after="120"/>
      <w:ind w:right="1134"/>
    </w:pPr>
    <w:rPr>
      <w:lang w:val="fr-CH"/>
    </w:rPr>
  </w:style>
  <w:style w:type="paragraph" w:customStyle="1" w:styleId="a3">
    <w:name w:val="表数文字"/>
    <w:basedOn w:val="a"/>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4">
    <w:name w:val="表中标题"/>
    <w:basedOn w:val="a"/>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5">
    <w:name w:val="表中文字"/>
    <w:basedOn w:val="a"/>
    <w:qFormat/>
    <w:rsid w:val="00C17349"/>
    <w:pPr>
      <w:tabs>
        <w:tab w:val="left" w:pos="1134"/>
        <w:tab w:val="left" w:pos="1565"/>
        <w:tab w:val="left" w:pos="1996"/>
        <w:tab w:val="left" w:pos="2427"/>
      </w:tabs>
      <w:spacing w:before="40" w:line="240" w:lineRule="atLeast"/>
      <w:ind w:right="113"/>
    </w:pPr>
    <w:rPr>
      <w:sz w:val="18"/>
      <w:szCs w:val="18"/>
    </w:rPr>
  </w:style>
  <w:style w:type="paragraph" w:styleId="a6">
    <w:name w:val="footnote text"/>
    <w:aliases w:val="5_G"/>
    <w:basedOn w:val="a"/>
    <w:link w:val="Char"/>
    <w:qFormat/>
    <w:rsid w:val="004E6848"/>
    <w:pPr>
      <w:keepLines/>
      <w:widowControl w:val="0"/>
      <w:tabs>
        <w:tab w:val="clear" w:pos="431"/>
        <w:tab w:val="right" w:pos="1021"/>
      </w:tabs>
      <w:spacing w:after="120" w:line="240" w:lineRule="exact"/>
      <w:ind w:left="1134" w:right="1134" w:hanging="1134"/>
    </w:pPr>
    <w:rPr>
      <w:sz w:val="18"/>
      <w:szCs w:val="18"/>
    </w:rPr>
  </w:style>
  <w:style w:type="character" w:customStyle="1" w:styleId="Char">
    <w:name w:val="脚注文本 Char"/>
    <w:aliases w:val="5_G Char"/>
    <w:basedOn w:val="a0"/>
    <w:link w:val="a6"/>
    <w:rsid w:val="004E6848"/>
    <w:rPr>
      <w:snapToGrid w:val="0"/>
      <w:sz w:val="18"/>
      <w:szCs w:val="18"/>
    </w:rPr>
  </w:style>
  <w:style w:type="character" w:styleId="a7">
    <w:name w:val="footnote reference"/>
    <w:aliases w:val="4_G"/>
    <w:basedOn w:val="a0"/>
    <w:uiPriority w:val="99"/>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8">
    <w:name w:val="目录段页次"/>
    <w:basedOn w:val="a"/>
    <w:qFormat/>
    <w:rsid w:val="004E6848"/>
    <w:pPr>
      <w:tabs>
        <w:tab w:val="clear" w:pos="431"/>
        <w:tab w:val="right" w:pos="851"/>
        <w:tab w:val="left" w:pos="1134"/>
        <w:tab w:val="left" w:pos="1565"/>
        <w:tab w:val="left" w:pos="1996"/>
        <w:tab w:val="right" w:leader="dot" w:pos="7655"/>
        <w:tab w:val="right" w:pos="8789"/>
        <w:tab w:val="right" w:pos="9554"/>
      </w:tabs>
      <w:spacing w:after="120"/>
      <w:ind w:left="1134" w:right="4253" w:hanging="1134"/>
    </w:pPr>
    <w:rPr>
      <w:szCs w:val="21"/>
    </w:rPr>
  </w:style>
  <w:style w:type="paragraph" w:customStyle="1" w:styleId="a9">
    <w:name w:val="目录页次"/>
    <w:basedOn w:val="a"/>
    <w:qFormat/>
    <w:rsid w:val="004E6848"/>
    <w:pPr>
      <w:tabs>
        <w:tab w:val="clear" w:pos="431"/>
        <w:tab w:val="right" w:pos="851"/>
        <w:tab w:val="left" w:pos="1134"/>
        <w:tab w:val="left" w:pos="1565"/>
        <w:tab w:val="left" w:pos="1996"/>
        <w:tab w:val="right" w:leader="dot" w:pos="8789"/>
        <w:tab w:val="right" w:pos="9554"/>
      </w:tabs>
      <w:spacing w:after="120"/>
      <w:ind w:left="1134" w:right="3119" w:hanging="1134"/>
    </w:pPr>
    <w:rPr>
      <w:szCs w:val="21"/>
    </w:rPr>
  </w:style>
  <w:style w:type="paragraph" w:customStyle="1" w:styleId="aa">
    <w:name w:val="缩进正文"/>
    <w:basedOn w:val="a"/>
    <w:qFormat/>
    <w:rsid w:val="004E6848"/>
    <w:pPr>
      <w:tabs>
        <w:tab w:val="left" w:pos="1134"/>
        <w:tab w:val="left" w:pos="1565"/>
        <w:tab w:val="left" w:pos="1996"/>
        <w:tab w:val="left" w:pos="2427"/>
      </w:tabs>
      <w:spacing w:after="120"/>
      <w:ind w:left="1565" w:right="1134"/>
    </w:pPr>
    <w:rPr>
      <w:szCs w:val="21"/>
    </w:rPr>
  </w:style>
  <w:style w:type="paragraph" w:styleId="ab">
    <w:name w:val="endnote text"/>
    <w:basedOn w:val="a6"/>
    <w:link w:val="Char0"/>
    <w:qFormat/>
    <w:rsid w:val="004E6848"/>
    <w:pPr>
      <w:keepLines w:val="0"/>
      <w:spacing w:after="0"/>
    </w:pPr>
  </w:style>
  <w:style w:type="character" w:customStyle="1" w:styleId="Char0">
    <w:name w:val="尾注文本 Char"/>
    <w:basedOn w:val="a0"/>
    <w:link w:val="ab"/>
    <w:rsid w:val="004E6848"/>
    <w:rPr>
      <w:snapToGrid w:val="0"/>
      <w:sz w:val="18"/>
      <w:szCs w:val="18"/>
    </w:rPr>
  </w:style>
  <w:style w:type="character" w:styleId="ac">
    <w:name w:val="endnote reference"/>
    <w:basedOn w:val="a7"/>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d">
    <w:name w:val="悬挂"/>
    <w:basedOn w:val="a"/>
    <w:qFormat/>
    <w:rsid w:val="00D97B98"/>
    <w:pPr>
      <w:tabs>
        <w:tab w:val="left" w:pos="1134"/>
        <w:tab w:val="left" w:pos="1565"/>
        <w:tab w:val="left" w:pos="1996"/>
        <w:tab w:val="left" w:pos="2427"/>
      </w:tabs>
      <w:spacing w:after="120"/>
      <w:ind w:left="1565" w:right="1134" w:hanging="431"/>
    </w:pPr>
  </w:style>
  <w:style w:type="paragraph" w:styleId="ae">
    <w:name w:val="footer"/>
    <w:basedOn w:val="a"/>
    <w:link w:val="Char1"/>
    <w:qFormat/>
    <w:rsid w:val="009F2A93"/>
    <w:pPr>
      <w:overflowPunct/>
      <w:spacing w:line="240" w:lineRule="auto"/>
      <w:jc w:val="left"/>
    </w:pPr>
    <w:rPr>
      <w:rFonts w:eastAsia="Times New Roman"/>
      <w:sz w:val="16"/>
      <w:szCs w:val="16"/>
      <w:lang w:val="en-GB" w:eastAsia="en-US"/>
    </w:rPr>
  </w:style>
  <w:style w:type="character" w:customStyle="1" w:styleId="Char1">
    <w:name w:val="页脚 Char"/>
    <w:basedOn w:val="a0"/>
    <w:link w:val="ae"/>
    <w:rsid w:val="009F2A93"/>
    <w:rPr>
      <w:rFonts w:eastAsia="Times New Roman"/>
      <w:snapToGrid w:val="0"/>
      <w:sz w:val="16"/>
      <w:szCs w:val="16"/>
      <w:lang w:val="en-GB" w:eastAsia="en-US"/>
    </w:rPr>
  </w:style>
  <w:style w:type="character" w:styleId="af">
    <w:name w:val="page number"/>
    <w:basedOn w:val="a0"/>
    <w:qFormat/>
    <w:rsid w:val="009F2A93"/>
    <w:rPr>
      <w:rFonts w:ascii="Times New Roman" w:hAnsi="Times New Roman"/>
      <w:b/>
      <w:i w:val="0"/>
      <w:snapToGrid w:val="0"/>
      <w:spacing w:val="0"/>
      <w:kern w:val="0"/>
      <w:sz w:val="18"/>
      <w14:cntxtAlts w14:val="0"/>
    </w:rPr>
  </w:style>
  <w:style w:type="paragraph" w:styleId="af0">
    <w:name w:val="header"/>
    <w:basedOn w:val="a"/>
    <w:link w:val="Char2"/>
    <w:qFormat/>
    <w:rsid w:val="009F2A93"/>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Char2">
    <w:name w:val="页眉 Char"/>
    <w:basedOn w:val="a0"/>
    <w:link w:val="af0"/>
    <w:rsid w:val="009F2A93"/>
    <w:rPr>
      <w:rFonts w:eastAsia="Times New Roman"/>
      <w:b/>
      <w:snapToGrid w:val="0"/>
      <w:sz w:val="18"/>
      <w:szCs w:val="18"/>
      <w:lang w:val="en-GB" w:eastAsia="en-US"/>
    </w:rPr>
  </w:style>
  <w:style w:type="character" w:customStyle="1" w:styleId="1Char">
    <w:name w:val="标题 1 Char"/>
    <w:basedOn w:val="a0"/>
    <w:link w:val="1"/>
    <w:uiPriority w:val="9"/>
    <w:semiHidden/>
    <w:rsid w:val="00153E86"/>
    <w:rPr>
      <w:rFonts w:ascii="Times New Roman" w:eastAsia="Times New Roman" w:hAnsi="Times New Roman" w:cs="Times New Roman"/>
      <w:b/>
      <w:bCs/>
      <w:color w:val="365F91" w:themeColor="accent1" w:themeShade="BF"/>
      <w:sz w:val="28"/>
      <w:szCs w:val="28"/>
    </w:rPr>
  </w:style>
  <w:style w:type="character" w:customStyle="1" w:styleId="2Char">
    <w:name w:val="标题 2 Char"/>
    <w:basedOn w:val="a0"/>
    <w:link w:val="2"/>
    <w:uiPriority w:val="9"/>
    <w:semiHidden/>
    <w:rsid w:val="00153E86"/>
    <w:rPr>
      <w:rFonts w:ascii="Times New Roman" w:eastAsia="Times New Roman" w:hAnsi="Times New Roman" w:cs="Times New Roman"/>
      <w:b/>
      <w:bCs/>
      <w:color w:val="4F81BD" w:themeColor="accent1"/>
      <w:sz w:val="26"/>
      <w:szCs w:val="26"/>
    </w:rPr>
  </w:style>
  <w:style w:type="character" w:customStyle="1" w:styleId="3Char">
    <w:name w:val="标题 3 Char"/>
    <w:basedOn w:val="a0"/>
    <w:link w:val="3"/>
    <w:uiPriority w:val="9"/>
    <w:semiHidden/>
    <w:rsid w:val="00153E86"/>
    <w:rPr>
      <w:rFonts w:ascii="Times New Roman" w:eastAsia="Times New Roman" w:hAnsi="Times New Roman" w:cs="Times New Roman"/>
      <w:b/>
      <w:bCs/>
      <w:color w:val="4F81BD" w:themeColor="accent1"/>
    </w:rPr>
  </w:style>
  <w:style w:type="character" w:customStyle="1" w:styleId="4Char">
    <w:name w:val="标题 4 Char"/>
    <w:basedOn w:val="a0"/>
    <w:link w:val="4"/>
    <w:uiPriority w:val="9"/>
    <w:semiHidden/>
    <w:rsid w:val="00153E86"/>
    <w:rPr>
      <w:rFonts w:ascii="Times New Roman" w:eastAsia="Times New Roman" w:hAnsi="Times New Roman" w:cs="Times New Roman"/>
      <w:b/>
      <w:bCs/>
      <w:i/>
      <w:iCs/>
      <w:color w:val="4F81BD" w:themeColor="accent1"/>
    </w:rPr>
  </w:style>
  <w:style w:type="character" w:customStyle="1" w:styleId="5Char">
    <w:name w:val="标题 5 Char"/>
    <w:basedOn w:val="a0"/>
    <w:link w:val="5"/>
    <w:uiPriority w:val="9"/>
    <w:semiHidden/>
    <w:rsid w:val="00153E86"/>
    <w:rPr>
      <w:rFonts w:ascii="Times New Roman" w:eastAsia="Times New Roman" w:hAnsi="Times New Roman" w:cs="Times New Roman"/>
      <w:color w:val="243F60" w:themeColor="accent1" w:themeShade="7F"/>
    </w:rPr>
  </w:style>
  <w:style w:type="character" w:customStyle="1" w:styleId="6Char">
    <w:name w:val="标题 6 Char"/>
    <w:basedOn w:val="a0"/>
    <w:link w:val="6"/>
    <w:uiPriority w:val="9"/>
    <w:semiHidden/>
    <w:rsid w:val="00153E86"/>
    <w:rPr>
      <w:rFonts w:ascii="Times New Roman" w:eastAsia="Times New Roman" w:hAnsi="Times New Roman" w:cs="Times New Roman"/>
      <w:i/>
      <w:iCs/>
      <w:color w:val="243F60" w:themeColor="accent1" w:themeShade="7F"/>
    </w:rPr>
  </w:style>
  <w:style w:type="character" w:customStyle="1" w:styleId="7Char">
    <w:name w:val="标题 7 Char"/>
    <w:basedOn w:val="a0"/>
    <w:link w:val="7"/>
    <w:uiPriority w:val="9"/>
    <w:semiHidden/>
    <w:rsid w:val="00153E86"/>
    <w:rPr>
      <w:rFonts w:ascii="Times New Roman" w:eastAsia="Times New Roman" w:hAnsi="Times New Roman" w:cs="Times New Roman"/>
      <w:i/>
      <w:iCs/>
      <w:color w:val="404040" w:themeColor="text1" w:themeTint="BF"/>
    </w:rPr>
  </w:style>
  <w:style w:type="character" w:customStyle="1" w:styleId="8Char">
    <w:name w:val="标题 8 Char"/>
    <w:basedOn w:val="a0"/>
    <w:link w:val="8"/>
    <w:uiPriority w:val="9"/>
    <w:semiHidden/>
    <w:rsid w:val="00153E86"/>
    <w:rPr>
      <w:rFonts w:ascii="Times New Roman" w:eastAsia="Times New Roman" w:hAnsi="Times New Roman" w:cs="Times New Roman"/>
      <w:color w:val="4F81BD" w:themeColor="accent1"/>
      <w:sz w:val="20"/>
      <w:szCs w:val="20"/>
    </w:rPr>
  </w:style>
  <w:style w:type="character" w:customStyle="1" w:styleId="9Char">
    <w:name w:val="标题 9 Char"/>
    <w:basedOn w:val="a0"/>
    <w:link w:val="9"/>
    <w:uiPriority w:val="9"/>
    <w:semiHidden/>
    <w:rsid w:val="00153E86"/>
    <w:rPr>
      <w:rFonts w:ascii="Times New Roman" w:eastAsia="Times New Roman" w:hAnsi="Times New Roman" w:cs="Times New Roman"/>
      <w:i/>
      <w:iCs/>
      <w:color w:val="404040" w:themeColor="text1" w:themeTint="BF"/>
      <w:sz w:val="20"/>
      <w:szCs w:val="20"/>
    </w:rPr>
  </w:style>
  <w:style w:type="paragraph" w:styleId="af1">
    <w:name w:val="caption"/>
    <w:basedOn w:val="a"/>
    <w:next w:val="a"/>
    <w:uiPriority w:val="35"/>
    <w:semiHidden/>
    <w:qFormat/>
    <w:rsid w:val="008B0560"/>
    <w:pPr>
      <w:spacing w:after="200"/>
    </w:pPr>
    <w:rPr>
      <w:rFonts w:asciiTheme="minorHAnsi" w:eastAsiaTheme="minorEastAsia" w:hAnsiTheme="minorHAnsi"/>
      <w:b/>
      <w:bCs/>
      <w:snapToGrid/>
      <w:color w:val="4F81BD" w:themeColor="accent1"/>
      <w:sz w:val="18"/>
      <w:szCs w:val="18"/>
    </w:rPr>
  </w:style>
  <w:style w:type="paragraph" w:styleId="TOC">
    <w:name w:val="TOC Heading"/>
    <w:basedOn w:val="1"/>
    <w:next w:val="a"/>
    <w:uiPriority w:val="39"/>
    <w:semiHidden/>
    <w:qFormat/>
    <w:rsid w:val="008B0560"/>
    <w:pPr>
      <w:outlineLvl w:val="9"/>
    </w:pPr>
  </w:style>
  <w:style w:type="paragraph" w:styleId="af2">
    <w:name w:val="Balloon Text"/>
    <w:basedOn w:val="a"/>
    <w:link w:val="Char3"/>
    <w:uiPriority w:val="99"/>
    <w:semiHidden/>
    <w:rsid w:val="009B09D7"/>
    <w:rPr>
      <w:sz w:val="18"/>
      <w:szCs w:val="18"/>
    </w:rPr>
  </w:style>
  <w:style w:type="character" w:customStyle="1" w:styleId="Char3">
    <w:name w:val="批注框文本 Char"/>
    <w:basedOn w:val="a0"/>
    <w:link w:val="af2"/>
    <w:uiPriority w:val="99"/>
    <w:semiHidden/>
    <w:rsid w:val="00153E86"/>
    <w:rPr>
      <w:rFonts w:ascii="Times New Roman" w:eastAsia="宋体" w:hAnsi="Times New Roman" w:cs="Times New Roman"/>
      <w:snapToGrid w:val="0"/>
      <w:sz w:val="18"/>
      <w:szCs w:val="18"/>
    </w:rPr>
  </w:style>
  <w:style w:type="character" w:styleId="af3">
    <w:name w:val="Placeholder Text"/>
    <w:basedOn w:val="a0"/>
    <w:uiPriority w:val="99"/>
    <w:semiHidden/>
    <w:rsid w:val="006806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TD.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2C5CE-B58A-4703-8E1C-563B81C8D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TD.dotm</Template>
  <TotalTime>0</TotalTime>
  <Pages>4</Pages>
  <Words>3311</Words>
  <Characters>3473</Characters>
  <Application>Microsoft Office Word</Application>
  <DocSecurity>0</DocSecurity>
  <Lines>126</Lines>
  <Paragraphs>33</Paragraphs>
  <ScaleCrop>false</ScaleCrop>
  <Company>DCM</Company>
  <LinksUpToDate>false</LinksUpToDate>
  <CharactersWithSpaces>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1613945</dc:title>
  <dc:subject>TD/519/Add.1</dc:subject>
  <dc:creator>tian</dc:creator>
  <cp:keywords/>
  <dc:description/>
  <cp:lastModifiedBy>Tian H.</cp:lastModifiedBy>
  <cp:revision>2</cp:revision>
  <cp:lastPrinted>2014-05-09T11:28:00Z</cp:lastPrinted>
  <dcterms:created xsi:type="dcterms:W3CDTF">2016-09-16T13:28:00Z</dcterms:created>
  <dcterms:modified xsi:type="dcterms:W3CDTF">2016-09-16T13:28:00Z</dcterms:modified>
</cp:coreProperties>
</file>